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B36A0" w14:textId="77777777" w:rsidR="003D47F7" w:rsidRPr="00A241AA" w:rsidRDefault="003D47F7" w:rsidP="003D47F7">
      <w:pPr>
        <w:pStyle w:val="Nadpis2"/>
        <w:jc w:val="center"/>
        <w:rPr>
          <w:b w:val="0"/>
          <w:i/>
          <w:szCs w:val="36"/>
        </w:rPr>
      </w:pPr>
    </w:p>
    <w:p w14:paraId="5B3B6647" w14:textId="77777777" w:rsidR="003D47F7" w:rsidRDefault="003D47F7" w:rsidP="003D47F7">
      <w:pPr>
        <w:pStyle w:val="Nadpis2"/>
        <w:jc w:val="center"/>
        <w:rPr>
          <w:szCs w:val="36"/>
        </w:rPr>
      </w:pPr>
    </w:p>
    <w:p w14:paraId="10CF8D95" w14:textId="77777777" w:rsidR="003D47F7" w:rsidRDefault="003D47F7" w:rsidP="003D47F7">
      <w:pPr>
        <w:pStyle w:val="Nadpis2"/>
        <w:jc w:val="center"/>
        <w:rPr>
          <w:szCs w:val="36"/>
        </w:rPr>
      </w:pPr>
    </w:p>
    <w:p w14:paraId="0577542A" w14:textId="77777777" w:rsidR="003D47F7" w:rsidRDefault="003D47F7" w:rsidP="003D47F7">
      <w:pPr>
        <w:pStyle w:val="Nadpis2"/>
        <w:jc w:val="center"/>
        <w:rPr>
          <w:szCs w:val="36"/>
        </w:rPr>
      </w:pPr>
    </w:p>
    <w:p w14:paraId="4DE48A3A" w14:textId="77777777" w:rsidR="003D47F7" w:rsidRPr="000C38F2" w:rsidRDefault="003D47F7" w:rsidP="003D47F7">
      <w:pPr>
        <w:pStyle w:val="Nadpis1"/>
        <w:jc w:val="center"/>
        <w:rPr>
          <w:sz w:val="48"/>
          <w:szCs w:val="48"/>
        </w:rPr>
      </w:pPr>
      <w:bookmarkStart w:id="0" w:name="_Toc365625581"/>
      <w:bookmarkStart w:id="1" w:name="_Toc365827871"/>
      <w:r w:rsidRPr="000C38F2">
        <w:rPr>
          <w:sz w:val="48"/>
          <w:szCs w:val="48"/>
        </w:rPr>
        <w:t xml:space="preserve">Dodatek </w:t>
      </w:r>
      <w:bookmarkEnd w:id="0"/>
      <w:bookmarkEnd w:id="1"/>
      <w:r w:rsidR="00134FFE" w:rsidRPr="000C38F2">
        <w:rPr>
          <w:sz w:val="48"/>
          <w:szCs w:val="48"/>
        </w:rPr>
        <w:t>4</w:t>
      </w:r>
    </w:p>
    <w:p w14:paraId="5397AB09" w14:textId="77777777" w:rsidR="003D47F7" w:rsidRPr="000C38F2" w:rsidRDefault="003D47F7" w:rsidP="003D47F7">
      <w:pPr>
        <w:pStyle w:val="Nadpis2"/>
        <w:jc w:val="center"/>
      </w:pPr>
      <w:r w:rsidRPr="000C38F2">
        <w:t>(Příloha 4)</w:t>
      </w:r>
    </w:p>
    <w:p w14:paraId="7C895B8C" w14:textId="77777777" w:rsidR="003D47F7" w:rsidRPr="000C38F2" w:rsidRDefault="003D47F7" w:rsidP="003D47F7">
      <w:pPr>
        <w:pStyle w:val="Nadpis2"/>
        <w:jc w:val="center"/>
        <w:rPr>
          <w:szCs w:val="36"/>
        </w:rPr>
      </w:pPr>
    </w:p>
    <w:p w14:paraId="3C89FD8D" w14:textId="77777777" w:rsidR="003D47F7" w:rsidRPr="000C38F2" w:rsidRDefault="003D47F7" w:rsidP="003D47F7">
      <w:pPr>
        <w:pStyle w:val="Nzev"/>
      </w:pPr>
      <w:bookmarkStart w:id="2" w:name="_Toc365625582"/>
      <w:bookmarkStart w:id="3" w:name="_Toc365827872"/>
      <w:r w:rsidRPr="000C38F2">
        <w:t xml:space="preserve">upravující </w:t>
      </w:r>
      <w:bookmarkEnd w:id="2"/>
      <w:bookmarkEnd w:id="3"/>
      <w:r w:rsidRPr="000C38F2">
        <w:t>Řád školy</w:t>
      </w:r>
    </w:p>
    <w:p w14:paraId="14D0CF16" w14:textId="77777777" w:rsidR="003D47F7" w:rsidRPr="000C38F2" w:rsidRDefault="003D47F7" w:rsidP="003D47F7">
      <w:pPr>
        <w:pStyle w:val="Nadpis2"/>
        <w:jc w:val="center"/>
      </w:pPr>
    </w:p>
    <w:p w14:paraId="29A52FB3" w14:textId="77777777" w:rsidR="00DD297A" w:rsidRPr="000C38F2" w:rsidRDefault="003D47F7" w:rsidP="004E5E85">
      <w:r w:rsidRPr="000C38F2">
        <w:br w:type="page"/>
      </w:r>
    </w:p>
    <w:tbl>
      <w:tblPr>
        <w:tblW w:w="9031" w:type="dxa"/>
        <w:tblInd w:w="-20" w:type="dxa"/>
        <w:tblBorders>
          <w:top w:val="single" w:sz="6" w:space="0" w:color="808080"/>
          <w:left w:val="single" w:sz="6" w:space="0" w:color="606060"/>
          <w:bottom w:val="nil"/>
          <w:right w:val="nil"/>
          <w:insideH w:val="single" w:sz="6" w:space="0" w:color="000000"/>
          <w:insideV w:val="single" w:sz="6" w:space="0" w:color="000000"/>
        </w:tblBorders>
        <w:tblLayout w:type="fixed"/>
        <w:tblLook w:val="0600" w:firstRow="0" w:lastRow="0" w:firstColumn="0" w:lastColumn="0" w:noHBand="1" w:noVBand="1"/>
      </w:tblPr>
      <w:tblGrid>
        <w:gridCol w:w="3786"/>
        <w:gridCol w:w="5245"/>
      </w:tblGrid>
      <w:tr w:rsidR="004E5E85" w:rsidRPr="000C38F2" w14:paraId="74B56070" w14:textId="77777777" w:rsidTr="00754278">
        <w:trPr>
          <w:trHeight w:val="1281"/>
        </w:trPr>
        <w:tc>
          <w:tcPr>
            <w:tcW w:w="9031" w:type="dxa"/>
            <w:gridSpan w:val="2"/>
            <w:tcBorders>
              <w:top w:val="nil"/>
              <w:left w:val="nil"/>
              <w:bottom w:val="single" w:sz="6" w:space="0" w:color="606060"/>
              <w:right w:val="nil"/>
            </w:tcBorders>
            <w:tcMar>
              <w:top w:w="80" w:type="dxa"/>
              <w:left w:w="80" w:type="dxa"/>
              <w:bottom w:w="80" w:type="dxa"/>
              <w:right w:w="80" w:type="dxa"/>
            </w:tcMar>
            <w:vAlign w:val="center"/>
          </w:tcPr>
          <w:p w14:paraId="41239C0D" w14:textId="77777777" w:rsidR="004E5E85" w:rsidRPr="000C38F2" w:rsidRDefault="004E5E85" w:rsidP="00754278">
            <w:pPr>
              <w:pBdr>
                <w:top w:val="none" w:sz="0" w:space="0" w:color="000000"/>
                <w:left w:val="none" w:sz="0" w:space="0" w:color="000000"/>
                <w:bottom w:val="none" w:sz="0" w:space="0" w:color="000000"/>
                <w:right w:val="none" w:sz="0" w:space="0" w:color="000000"/>
                <w:between w:val="none" w:sz="0" w:space="0" w:color="000000"/>
              </w:pBdr>
              <w:spacing w:before="40" w:after="260" w:line="335" w:lineRule="auto"/>
              <w:jc w:val="center"/>
              <w:rPr>
                <w:b/>
                <w:sz w:val="20"/>
                <w:szCs w:val="20"/>
              </w:rPr>
            </w:pPr>
            <w:r w:rsidRPr="000C38F2">
              <w:rPr>
                <w:b/>
                <w:sz w:val="20"/>
                <w:szCs w:val="20"/>
              </w:rPr>
              <w:lastRenderedPageBreak/>
              <w:t xml:space="preserve">Církevní základní škola a mateřská škola Přemysla </w:t>
            </w:r>
            <w:proofErr w:type="spellStart"/>
            <w:r w:rsidRPr="000C38F2">
              <w:rPr>
                <w:b/>
                <w:sz w:val="20"/>
                <w:szCs w:val="20"/>
              </w:rPr>
              <w:t>Pittra</w:t>
            </w:r>
            <w:proofErr w:type="spellEnd"/>
          </w:p>
          <w:p w14:paraId="0E267724" w14:textId="77777777" w:rsidR="004E5E85" w:rsidRPr="000C38F2" w:rsidRDefault="004E5E85" w:rsidP="004E5E85">
            <w:pPr>
              <w:pStyle w:val="Nadpis1"/>
              <w:jc w:val="center"/>
              <w:rPr>
                <w:b w:val="0"/>
              </w:rPr>
            </w:pPr>
            <w:r w:rsidRPr="000C38F2">
              <w:t>ŘÁD ZÁKLADNÍ ŠKOLY</w:t>
            </w:r>
          </w:p>
        </w:tc>
      </w:tr>
      <w:tr w:rsidR="004E5E85" w:rsidRPr="000C38F2" w14:paraId="04547012" w14:textId="77777777" w:rsidTr="00754278">
        <w:trPr>
          <w:trHeight w:val="420"/>
        </w:trPr>
        <w:tc>
          <w:tcPr>
            <w:tcW w:w="3786" w:type="dxa"/>
            <w:tcBorders>
              <w:top w:val="nil"/>
              <w:left w:val="single" w:sz="4" w:space="0" w:color="auto"/>
              <w:bottom w:val="single" w:sz="6" w:space="0" w:color="606060"/>
              <w:right w:val="single" w:sz="6" w:space="0" w:color="606060"/>
            </w:tcBorders>
            <w:shd w:val="clear" w:color="auto" w:fill="auto"/>
            <w:tcMar>
              <w:top w:w="80" w:type="dxa"/>
              <w:left w:w="80" w:type="dxa"/>
              <w:bottom w:w="80" w:type="dxa"/>
              <w:right w:w="80" w:type="dxa"/>
            </w:tcMar>
            <w:vAlign w:val="center"/>
          </w:tcPr>
          <w:p w14:paraId="6D41AA03" w14:textId="77777777" w:rsidR="004E5E85" w:rsidRPr="000C38F2" w:rsidRDefault="004E5E85" w:rsidP="00754278">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0C38F2">
              <w:rPr>
                <w:sz w:val="20"/>
                <w:szCs w:val="20"/>
              </w:rPr>
              <w:t>Vypracovala:</w:t>
            </w:r>
          </w:p>
        </w:tc>
        <w:tc>
          <w:tcPr>
            <w:tcW w:w="5245" w:type="dxa"/>
            <w:tcBorders>
              <w:top w:val="nil"/>
              <w:left w:val="nil"/>
              <w:bottom w:val="single" w:sz="6" w:space="0" w:color="606060"/>
              <w:right w:val="single" w:sz="6" w:space="0" w:color="606060"/>
            </w:tcBorders>
            <w:shd w:val="clear" w:color="auto" w:fill="auto"/>
            <w:tcMar>
              <w:top w:w="80" w:type="dxa"/>
              <w:left w:w="80" w:type="dxa"/>
              <w:bottom w:w="80" w:type="dxa"/>
              <w:right w:w="80" w:type="dxa"/>
            </w:tcMar>
            <w:vAlign w:val="center"/>
          </w:tcPr>
          <w:p w14:paraId="0B2422B7" w14:textId="77777777" w:rsidR="004E5E85" w:rsidRPr="000C38F2" w:rsidRDefault="004E5E85" w:rsidP="00754278">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sidRPr="000C38F2">
              <w:rPr>
                <w:sz w:val="20"/>
                <w:szCs w:val="20"/>
              </w:rPr>
              <w:t>Mgr. Jitka Grondolská</w:t>
            </w:r>
          </w:p>
        </w:tc>
      </w:tr>
      <w:tr w:rsidR="004E5E85" w:rsidRPr="000C38F2" w14:paraId="38B0AA9F" w14:textId="77777777" w:rsidTr="00754278">
        <w:trPr>
          <w:trHeight w:val="400"/>
        </w:trPr>
        <w:tc>
          <w:tcPr>
            <w:tcW w:w="3786" w:type="dxa"/>
            <w:tcBorders>
              <w:top w:val="nil"/>
              <w:left w:val="single" w:sz="4" w:space="0" w:color="auto"/>
              <w:bottom w:val="single" w:sz="6" w:space="0" w:color="606060"/>
              <w:right w:val="single" w:sz="6" w:space="0" w:color="606060"/>
            </w:tcBorders>
            <w:shd w:val="clear" w:color="auto" w:fill="auto"/>
            <w:tcMar>
              <w:top w:w="80" w:type="dxa"/>
              <w:left w:w="80" w:type="dxa"/>
              <w:bottom w:w="80" w:type="dxa"/>
              <w:right w:w="80" w:type="dxa"/>
            </w:tcMar>
            <w:vAlign w:val="center"/>
          </w:tcPr>
          <w:p w14:paraId="365C0EBF" w14:textId="77777777" w:rsidR="004E5E85" w:rsidRPr="000C38F2" w:rsidRDefault="004E5E85" w:rsidP="00754278">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0C38F2">
              <w:rPr>
                <w:sz w:val="20"/>
                <w:szCs w:val="20"/>
              </w:rPr>
              <w:t>Schválila:</w:t>
            </w:r>
          </w:p>
        </w:tc>
        <w:tc>
          <w:tcPr>
            <w:tcW w:w="5245" w:type="dxa"/>
            <w:tcBorders>
              <w:top w:val="nil"/>
              <w:left w:val="nil"/>
              <w:bottom w:val="single" w:sz="6" w:space="0" w:color="606060"/>
              <w:right w:val="single" w:sz="6" w:space="0" w:color="606060"/>
            </w:tcBorders>
            <w:shd w:val="clear" w:color="auto" w:fill="auto"/>
            <w:tcMar>
              <w:top w:w="80" w:type="dxa"/>
              <w:left w:w="80" w:type="dxa"/>
              <w:bottom w:w="80" w:type="dxa"/>
              <w:right w:w="80" w:type="dxa"/>
            </w:tcMar>
            <w:vAlign w:val="center"/>
          </w:tcPr>
          <w:p w14:paraId="04AE95AC" w14:textId="77777777" w:rsidR="004E5E85" w:rsidRPr="000C38F2" w:rsidRDefault="004E5E85" w:rsidP="00754278">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sidRPr="000C38F2">
              <w:rPr>
                <w:sz w:val="20"/>
                <w:szCs w:val="20"/>
              </w:rPr>
              <w:t>Mgr. Jitka Grondolská</w:t>
            </w:r>
          </w:p>
        </w:tc>
      </w:tr>
      <w:tr w:rsidR="004E5E85" w:rsidRPr="000C38F2" w14:paraId="5CBFECEE" w14:textId="77777777" w:rsidTr="00754278">
        <w:trPr>
          <w:trHeight w:val="400"/>
        </w:trPr>
        <w:tc>
          <w:tcPr>
            <w:tcW w:w="3786" w:type="dxa"/>
            <w:tcBorders>
              <w:top w:val="nil"/>
              <w:left w:val="single" w:sz="4" w:space="0" w:color="auto"/>
              <w:bottom w:val="single" w:sz="6" w:space="0" w:color="606060"/>
              <w:right w:val="single" w:sz="6" w:space="0" w:color="606060"/>
            </w:tcBorders>
            <w:shd w:val="clear" w:color="auto" w:fill="auto"/>
            <w:tcMar>
              <w:top w:w="80" w:type="dxa"/>
              <w:left w:w="80" w:type="dxa"/>
              <w:bottom w:w="80" w:type="dxa"/>
              <w:right w:w="80" w:type="dxa"/>
            </w:tcMar>
            <w:vAlign w:val="center"/>
          </w:tcPr>
          <w:p w14:paraId="6C8E6602" w14:textId="77777777" w:rsidR="004E5E85" w:rsidRPr="000C38F2" w:rsidRDefault="004E5E85" w:rsidP="00754278">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0C38F2">
              <w:rPr>
                <w:sz w:val="20"/>
                <w:szCs w:val="20"/>
              </w:rPr>
              <w:t>Pedagogická rada projednala dne:</w:t>
            </w:r>
          </w:p>
        </w:tc>
        <w:tc>
          <w:tcPr>
            <w:tcW w:w="5245" w:type="dxa"/>
            <w:tcBorders>
              <w:top w:val="nil"/>
              <w:left w:val="nil"/>
              <w:bottom w:val="single" w:sz="6" w:space="0" w:color="606060"/>
              <w:right w:val="single" w:sz="6" w:space="0" w:color="606060"/>
            </w:tcBorders>
            <w:shd w:val="clear" w:color="auto" w:fill="auto"/>
            <w:tcMar>
              <w:top w:w="80" w:type="dxa"/>
              <w:left w:w="80" w:type="dxa"/>
              <w:bottom w:w="80" w:type="dxa"/>
              <w:right w:w="80" w:type="dxa"/>
            </w:tcMar>
            <w:vAlign w:val="center"/>
          </w:tcPr>
          <w:p w14:paraId="2DEC492C" w14:textId="77777777" w:rsidR="004E5E85" w:rsidRPr="000C38F2" w:rsidRDefault="004E5E85" w:rsidP="00754278">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sidRPr="000C38F2">
              <w:rPr>
                <w:sz w:val="20"/>
                <w:szCs w:val="20"/>
              </w:rPr>
              <w:t>24. 8. 2020</w:t>
            </w:r>
          </w:p>
        </w:tc>
      </w:tr>
      <w:tr w:rsidR="004E5E85" w:rsidRPr="000C38F2" w14:paraId="3F518AF5" w14:textId="77777777" w:rsidTr="00754278">
        <w:trPr>
          <w:trHeight w:val="400"/>
        </w:trPr>
        <w:tc>
          <w:tcPr>
            <w:tcW w:w="3786" w:type="dxa"/>
            <w:tcBorders>
              <w:top w:val="nil"/>
              <w:left w:val="single" w:sz="4" w:space="0" w:color="auto"/>
              <w:bottom w:val="single" w:sz="6" w:space="0" w:color="606060"/>
              <w:right w:val="single" w:sz="6" w:space="0" w:color="606060"/>
            </w:tcBorders>
            <w:shd w:val="clear" w:color="auto" w:fill="auto"/>
            <w:tcMar>
              <w:top w:w="80" w:type="dxa"/>
              <w:left w:w="80" w:type="dxa"/>
              <w:bottom w:w="80" w:type="dxa"/>
              <w:right w:w="80" w:type="dxa"/>
            </w:tcMar>
            <w:vAlign w:val="center"/>
          </w:tcPr>
          <w:p w14:paraId="49F15F65" w14:textId="77777777" w:rsidR="004E5E85" w:rsidRPr="000C38F2" w:rsidRDefault="004E5E85" w:rsidP="00754278">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0C38F2">
              <w:rPr>
                <w:sz w:val="20"/>
                <w:szCs w:val="20"/>
              </w:rPr>
              <w:t>Směrnice nabývá platnosti ode dne:</w:t>
            </w:r>
          </w:p>
        </w:tc>
        <w:tc>
          <w:tcPr>
            <w:tcW w:w="5245" w:type="dxa"/>
            <w:tcBorders>
              <w:top w:val="nil"/>
              <w:left w:val="nil"/>
              <w:bottom w:val="single" w:sz="6" w:space="0" w:color="606060"/>
              <w:right w:val="single" w:sz="6" w:space="0" w:color="606060"/>
            </w:tcBorders>
            <w:shd w:val="clear" w:color="auto" w:fill="auto"/>
            <w:tcMar>
              <w:top w:w="80" w:type="dxa"/>
              <w:left w:w="80" w:type="dxa"/>
              <w:bottom w:w="80" w:type="dxa"/>
              <w:right w:w="80" w:type="dxa"/>
            </w:tcMar>
            <w:vAlign w:val="center"/>
          </w:tcPr>
          <w:p w14:paraId="4BE585F9" w14:textId="77777777" w:rsidR="004E5E85" w:rsidRPr="000C38F2" w:rsidRDefault="00921379" w:rsidP="00754278">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sidRPr="000C38F2">
              <w:rPr>
                <w:sz w:val="20"/>
                <w:szCs w:val="20"/>
              </w:rPr>
              <w:t>1. 9</w:t>
            </w:r>
            <w:r w:rsidR="004E5E85" w:rsidRPr="000C38F2">
              <w:rPr>
                <w:sz w:val="20"/>
                <w:szCs w:val="20"/>
              </w:rPr>
              <w:t>. 2020</w:t>
            </w:r>
          </w:p>
        </w:tc>
      </w:tr>
      <w:tr w:rsidR="004E5E85" w:rsidRPr="000C38F2" w14:paraId="1C097E77" w14:textId="77777777" w:rsidTr="00754278">
        <w:trPr>
          <w:trHeight w:val="400"/>
        </w:trPr>
        <w:tc>
          <w:tcPr>
            <w:tcW w:w="3786" w:type="dxa"/>
            <w:tcBorders>
              <w:top w:val="nil"/>
              <w:left w:val="single" w:sz="4" w:space="0" w:color="auto"/>
              <w:bottom w:val="single" w:sz="6" w:space="0" w:color="606060"/>
              <w:right w:val="single" w:sz="6" w:space="0" w:color="606060"/>
            </w:tcBorders>
            <w:shd w:val="clear" w:color="auto" w:fill="auto"/>
            <w:tcMar>
              <w:top w:w="80" w:type="dxa"/>
              <w:left w:w="80" w:type="dxa"/>
              <w:bottom w:w="80" w:type="dxa"/>
              <w:right w:w="80" w:type="dxa"/>
            </w:tcMar>
            <w:vAlign w:val="center"/>
          </w:tcPr>
          <w:p w14:paraId="364CA941" w14:textId="77777777" w:rsidR="004E5E85" w:rsidRPr="000C38F2" w:rsidRDefault="004E5E85" w:rsidP="00754278">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0C38F2">
              <w:rPr>
                <w:sz w:val="20"/>
                <w:szCs w:val="20"/>
              </w:rPr>
              <w:t>Směrnice nabývá účinnosti ode dne:</w:t>
            </w:r>
          </w:p>
        </w:tc>
        <w:tc>
          <w:tcPr>
            <w:tcW w:w="5245" w:type="dxa"/>
            <w:tcBorders>
              <w:top w:val="nil"/>
              <w:left w:val="nil"/>
              <w:bottom w:val="single" w:sz="6" w:space="0" w:color="606060"/>
              <w:right w:val="single" w:sz="6" w:space="0" w:color="606060"/>
            </w:tcBorders>
            <w:shd w:val="clear" w:color="auto" w:fill="auto"/>
            <w:tcMar>
              <w:top w:w="80" w:type="dxa"/>
              <w:left w:w="80" w:type="dxa"/>
              <w:bottom w:w="80" w:type="dxa"/>
              <w:right w:w="80" w:type="dxa"/>
            </w:tcMar>
            <w:vAlign w:val="center"/>
          </w:tcPr>
          <w:p w14:paraId="3605EAB2" w14:textId="77777777" w:rsidR="004E5E85" w:rsidRPr="000C38F2" w:rsidRDefault="004E5E85" w:rsidP="00754278">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sidRPr="000C38F2">
              <w:rPr>
                <w:sz w:val="20"/>
                <w:szCs w:val="20"/>
              </w:rPr>
              <w:t>1. 9. 2020</w:t>
            </w:r>
          </w:p>
        </w:tc>
      </w:tr>
    </w:tbl>
    <w:p w14:paraId="33455FDE" w14:textId="77777777" w:rsidR="004E5E85" w:rsidRPr="000C38F2" w:rsidRDefault="004E5E85" w:rsidP="004E5E85">
      <w:pPr>
        <w:pBdr>
          <w:top w:val="none" w:sz="0" w:space="0" w:color="000000"/>
          <w:left w:val="none" w:sz="0" w:space="0" w:color="000000"/>
          <w:bottom w:val="none" w:sz="0" w:space="0" w:color="000000"/>
          <w:right w:val="none" w:sz="0" w:space="0" w:color="000000"/>
          <w:between w:val="none" w:sz="0" w:space="0" w:color="000000"/>
        </w:pBdr>
        <w:spacing w:before="40" w:after="40"/>
        <w:rPr>
          <w:sz w:val="18"/>
          <w:szCs w:val="18"/>
        </w:rPr>
      </w:pPr>
    </w:p>
    <w:p w14:paraId="077B89D0" w14:textId="77777777" w:rsidR="00DD297A" w:rsidRPr="000C38F2" w:rsidRDefault="00DD297A" w:rsidP="00DD297A">
      <w:pPr>
        <w:rPr>
          <w:sz w:val="28"/>
          <w:szCs w:val="28"/>
        </w:rPr>
      </w:pPr>
    </w:p>
    <w:p w14:paraId="2962B2F3" w14:textId="77777777" w:rsidR="00DD297A" w:rsidRPr="000C38F2" w:rsidRDefault="00DD297A" w:rsidP="00DD297A">
      <w:pPr>
        <w:pStyle w:val="Nadpis2"/>
        <w:numPr>
          <w:ilvl w:val="1"/>
          <w:numId w:val="0"/>
        </w:numPr>
        <w:tabs>
          <w:tab w:val="num" w:pos="576"/>
        </w:tabs>
        <w:ind w:left="576" w:hanging="576"/>
        <w:rPr>
          <w:sz w:val="28"/>
          <w:szCs w:val="28"/>
        </w:rPr>
      </w:pPr>
      <w:bookmarkStart w:id="4" w:name="_Toc409671155"/>
      <w:r w:rsidRPr="000C38F2">
        <w:rPr>
          <w:sz w:val="28"/>
          <w:szCs w:val="28"/>
        </w:rPr>
        <w:t>Vymezení působnosti školního řádu</w:t>
      </w:r>
      <w:bookmarkEnd w:id="4"/>
    </w:p>
    <w:p w14:paraId="4A77EB92" w14:textId="77777777" w:rsidR="00DD297A" w:rsidRPr="000C38F2" w:rsidRDefault="00DD297A" w:rsidP="00DD297A">
      <w:pPr>
        <w:rPr>
          <w:sz w:val="18"/>
          <w:szCs w:val="18"/>
        </w:rPr>
      </w:pPr>
    </w:p>
    <w:p w14:paraId="75950AF7" w14:textId="77777777" w:rsidR="00DD297A" w:rsidRPr="000C38F2" w:rsidRDefault="00DD297A" w:rsidP="00134FFE">
      <w:pPr>
        <w:numPr>
          <w:ilvl w:val="0"/>
          <w:numId w:val="2"/>
        </w:numPr>
        <w:tabs>
          <w:tab w:val="clear" w:pos="720"/>
          <w:tab w:val="num" w:pos="426"/>
        </w:tabs>
        <w:ind w:left="426" w:hanging="284"/>
        <w:rPr>
          <w:sz w:val="18"/>
          <w:szCs w:val="18"/>
        </w:rPr>
      </w:pPr>
      <w:r w:rsidRPr="000C38F2">
        <w:rPr>
          <w:sz w:val="18"/>
          <w:szCs w:val="18"/>
        </w:rPr>
        <w:t>Školní řád vychází ze zákona 561/2004 Sb. (Školský zákon) ve znění pozdějších předpisů</w:t>
      </w:r>
    </w:p>
    <w:p w14:paraId="71D29825" w14:textId="77777777" w:rsidR="00DD297A" w:rsidRPr="000C38F2" w:rsidRDefault="00DD297A" w:rsidP="00134FFE">
      <w:pPr>
        <w:numPr>
          <w:ilvl w:val="0"/>
          <w:numId w:val="2"/>
        </w:numPr>
        <w:tabs>
          <w:tab w:val="clear" w:pos="720"/>
          <w:tab w:val="num" w:pos="426"/>
        </w:tabs>
        <w:ind w:left="426" w:hanging="284"/>
        <w:rPr>
          <w:sz w:val="18"/>
          <w:szCs w:val="18"/>
        </w:rPr>
      </w:pPr>
      <w:r w:rsidRPr="000C38F2">
        <w:rPr>
          <w:sz w:val="18"/>
          <w:szCs w:val="18"/>
        </w:rPr>
        <w:t>Školní řád je závazný pro všechny pedagogické i nepedagogické pracovníky CZŠ a MŠ P.</w:t>
      </w:r>
      <w:r w:rsidR="004E5E85" w:rsidRPr="000C38F2">
        <w:rPr>
          <w:sz w:val="18"/>
          <w:szCs w:val="18"/>
        </w:rPr>
        <w:t xml:space="preserve"> </w:t>
      </w:r>
      <w:proofErr w:type="spellStart"/>
      <w:r w:rsidRPr="000C38F2">
        <w:rPr>
          <w:sz w:val="18"/>
          <w:szCs w:val="18"/>
        </w:rPr>
        <w:t>Pittra</w:t>
      </w:r>
      <w:proofErr w:type="spellEnd"/>
      <w:r w:rsidRPr="000C38F2">
        <w:rPr>
          <w:sz w:val="18"/>
          <w:szCs w:val="18"/>
        </w:rPr>
        <w:t>, pro všechny žáky a jejich rodiče /zákonné zástupce/.</w:t>
      </w:r>
    </w:p>
    <w:p w14:paraId="3723AB5E" w14:textId="77777777" w:rsidR="00DD297A" w:rsidRPr="000C38F2" w:rsidRDefault="00DD297A" w:rsidP="00134FFE">
      <w:pPr>
        <w:numPr>
          <w:ilvl w:val="0"/>
          <w:numId w:val="2"/>
        </w:numPr>
        <w:tabs>
          <w:tab w:val="clear" w:pos="720"/>
          <w:tab w:val="num" w:pos="426"/>
        </w:tabs>
        <w:ind w:left="426" w:hanging="284"/>
        <w:rPr>
          <w:sz w:val="18"/>
          <w:szCs w:val="18"/>
        </w:rPr>
      </w:pPr>
      <w:r w:rsidRPr="000C38F2">
        <w:rPr>
          <w:sz w:val="18"/>
          <w:szCs w:val="18"/>
        </w:rPr>
        <w:t xml:space="preserve">Školní řád vymezuje práva a povinnosti žáků, kteří jsou zapsáni a docházejí do CZŠ a MŠ P. </w:t>
      </w:r>
      <w:proofErr w:type="spellStart"/>
      <w:r w:rsidRPr="000C38F2">
        <w:rPr>
          <w:sz w:val="18"/>
          <w:szCs w:val="18"/>
        </w:rPr>
        <w:t>Pittra</w:t>
      </w:r>
      <w:proofErr w:type="spellEnd"/>
    </w:p>
    <w:p w14:paraId="6E720C96" w14:textId="77777777" w:rsidR="00DD297A" w:rsidRPr="000C38F2" w:rsidRDefault="00DD297A" w:rsidP="00134FFE">
      <w:pPr>
        <w:numPr>
          <w:ilvl w:val="0"/>
          <w:numId w:val="2"/>
        </w:numPr>
        <w:tabs>
          <w:tab w:val="clear" w:pos="720"/>
          <w:tab w:val="num" w:pos="426"/>
        </w:tabs>
        <w:ind w:left="426" w:hanging="284"/>
        <w:rPr>
          <w:sz w:val="18"/>
          <w:szCs w:val="18"/>
        </w:rPr>
      </w:pPr>
      <w:r w:rsidRPr="000C38F2">
        <w:rPr>
          <w:sz w:val="18"/>
          <w:szCs w:val="18"/>
        </w:rPr>
        <w:t>Zaměstnanci školy mají vymezená práva a povinnosti Pracovním a Organizačním řádem a mzdovým předpisem CZŠ a MŠ P.</w:t>
      </w:r>
      <w:r w:rsidR="004E5E85" w:rsidRPr="000C38F2">
        <w:rPr>
          <w:sz w:val="18"/>
          <w:szCs w:val="18"/>
        </w:rPr>
        <w:t xml:space="preserve"> </w:t>
      </w:r>
      <w:proofErr w:type="spellStart"/>
      <w:r w:rsidRPr="000C38F2">
        <w:rPr>
          <w:sz w:val="18"/>
          <w:szCs w:val="18"/>
        </w:rPr>
        <w:t>Pittra</w:t>
      </w:r>
      <w:proofErr w:type="spellEnd"/>
      <w:r w:rsidRPr="000C38F2">
        <w:rPr>
          <w:sz w:val="18"/>
          <w:szCs w:val="18"/>
        </w:rPr>
        <w:t>.</w:t>
      </w:r>
    </w:p>
    <w:p w14:paraId="2859D5B9" w14:textId="77777777" w:rsidR="00711BEE" w:rsidRPr="000C38F2" w:rsidRDefault="00711BEE" w:rsidP="00711BEE">
      <w:pPr>
        <w:numPr>
          <w:ilvl w:val="0"/>
          <w:numId w:val="2"/>
        </w:numPr>
        <w:tabs>
          <w:tab w:val="clear" w:pos="720"/>
          <w:tab w:val="num" w:pos="426"/>
        </w:tabs>
        <w:ind w:left="426" w:hanging="284"/>
        <w:rPr>
          <w:sz w:val="18"/>
          <w:szCs w:val="18"/>
        </w:rPr>
      </w:pPr>
      <w:r w:rsidRPr="000C38F2">
        <w:rPr>
          <w:sz w:val="18"/>
          <w:szCs w:val="18"/>
        </w:rPr>
        <w:t xml:space="preserve">V případě vyhlášení mimořádných epidemiologických opatření nebo karantény Krajskou hygienickou stanicí či Ministerstvem zdravotnictví bude naplňován </w:t>
      </w:r>
      <w:r w:rsidRPr="000C38F2">
        <w:rPr>
          <w:b/>
          <w:sz w:val="18"/>
          <w:szCs w:val="18"/>
        </w:rPr>
        <w:t>Dodatek 5</w:t>
      </w:r>
      <w:r w:rsidRPr="000C38F2">
        <w:rPr>
          <w:sz w:val="18"/>
          <w:szCs w:val="18"/>
        </w:rPr>
        <w:t>.</w:t>
      </w:r>
    </w:p>
    <w:p w14:paraId="1968DE2B" w14:textId="77777777" w:rsidR="00DD297A" w:rsidRPr="000C38F2" w:rsidRDefault="00DD297A" w:rsidP="00134FFE">
      <w:pPr>
        <w:numPr>
          <w:ilvl w:val="0"/>
          <w:numId w:val="2"/>
        </w:numPr>
        <w:tabs>
          <w:tab w:val="clear" w:pos="720"/>
          <w:tab w:val="num" w:pos="426"/>
        </w:tabs>
        <w:ind w:left="426" w:hanging="284"/>
        <w:rPr>
          <w:sz w:val="18"/>
          <w:szCs w:val="18"/>
        </w:rPr>
      </w:pPr>
      <w:r w:rsidRPr="000C38F2">
        <w:rPr>
          <w:sz w:val="18"/>
          <w:szCs w:val="18"/>
        </w:rPr>
        <w:t>Závěry pedagogické rady a vnitřní pokyny ředitele školy jsou pro žáky a pracovníky školy závazné.</w:t>
      </w:r>
    </w:p>
    <w:p w14:paraId="671FE7CB" w14:textId="77777777" w:rsidR="00DD297A" w:rsidRPr="000C38F2" w:rsidRDefault="00DD297A" w:rsidP="00DD297A">
      <w:pPr>
        <w:ind w:left="705" w:hanging="705"/>
        <w:rPr>
          <w:sz w:val="18"/>
          <w:szCs w:val="18"/>
        </w:rPr>
      </w:pPr>
    </w:p>
    <w:p w14:paraId="4E0C3E39" w14:textId="77777777" w:rsidR="00DD297A" w:rsidRPr="000C38F2" w:rsidRDefault="00DD297A" w:rsidP="00DD297A">
      <w:pPr>
        <w:pStyle w:val="Nadpis2"/>
        <w:numPr>
          <w:ilvl w:val="1"/>
          <w:numId w:val="0"/>
        </w:numPr>
        <w:tabs>
          <w:tab w:val="num" w:pos="576"/>
        </w:tabs>
        <w:ind w:left="576" w:hanging="576"/>
        <w:rPr>
          <w:sz w:val="28"/>
          <w:szCs w:val="28"/>
        </w:rPr>
      </w:pPr>
      <w:bookmarkStart w:id="5" w:name="_Toc409671156"/>
      <w:r w:rsidRPr="000C38F2">
        <w:rPr>
          <w:sz w:val="28"/>
          <w:szCs w:val="28"/>
        </w:rPr>
        <w:t>Práva žáků</w:t>
      </w:r>
      <w:bookmarkEnd w:id="5"/>
    </w:p>
    <w:p w14:paraId="46BBE4A0" w14:textId="77777777" w:rsidR="00DD297A" w:rsidRPr="000C38F2" w:rsidRDefault="00DD297A" w:rsidP="00DD297A">
      <w:pPr>
        <w:ind w:left="705" w:hanging="705"/>
        <w:rPr>
          <w:sz w:val="18"/>
          <w:szCs w:val="18"/>
        </w:rPr>
      </w:pPr>
    </w:p>
    <w:p w14:paraId="313EB8C0" w14:textId="77777777" w:rsidR="00DD297A" w:rsidRPr="000C38F2" w:rsidRDefault="00DD297A" w:rsidP="00134FFE">
      <w:pPr>
        <w:numPr>
          <w:ilvl w:val="0"/>
          <w:numId w:val="3"/>
        </w:numPr>
        <w:tabs>
          <w:tab w:val="clear" w:pos="720"/>
          <w:tab w:val="num" w:pos="426"/>
        </w:tabs>
        <w:ind w:left="426" w:hanging="284"/>
        <w:rPr>
          <w:sz w:val="18"/>
          <w:szCs w:val="18"/>
        </w:rPr>
      </w:pPr>
      <w:r w:rsidRPr="000C38F2">
        <w:rPr>
          <w:sz w:val="18"/>
          <w:szCs w:val="18"/>
        </w:rPr>
        <w:t xml:space="preserve">Žák má právo na vzdělání a účast ve výuce dle stanoveného učebního plánu a rozvrhu hodin. Má právo na školské služby, které poskytují školská zařízení pro zájmové vzdělávání a zařízení školního stravování. Má právo na informace o vlastním vzdělávání a poradenskou pomoc, kterou mu zajišťuje škola a poradenská zařízení. </w:t>
      </w:r>
    </w:p>
    <w:p w14:paraId="4E42636F" w14:textId="77777777" w:rsidR="00DD297A" w:rsidRPr="000C38F2" w:rsidRDefault="00DD297A" w:rsidP="00134FFE">
      <w:pPr>
        <w:numPr>
          <w:ilvl w:val="0"/>
          <w:numId w:val="3"/>
        </w:numPr>
        <w:tabs>
          <w:tab w:val="clear" w:pos="720"/>
          <w:tab w:val="num" w:pos="426"/>
        </w:tabs>
        <w:ind w:left="426" w:hanging="284"/>
        <w:rPr>
          <w:sz w:val="18"/>
          <w:szCs w:val="18"/>
        </w:rPr>
      </w:pPr>
      <w:r w:rsidRPr="000C38F2">
        <w:rPr>
          <w:sz w:val="18"/>
          <w:szCs w:val="18"/>
        </w:rPr>
        <w:t>Žák má právo na odpočinek a občerstvení ve stanovených přestávkách ve vyučování.</w:t>
      </w:r>
    </w:p>
    <w:p w14:paraId="63ED7050" w14:textId="77777777" w:rsidR="00DD297A" w:rsidRPr="000C38F2" w:rsidRDefault="00DD297A" w:rsidP="00134FFE">
      <w:pPr>
        <w:numPr>
          <w:ilvl w:val="0"/>
          <w:numId w:val="3"/>
        </w:numPr>
        <w:tabs>
          <w:tab w:val="clear" w:pos="720"/>
          <w:tab w:val="num" w:pos="426"/>
        </w:tabs>
        <w:ind w:left="426" w:hanging="284"/>
        <w:rPr>
          <w:sz w:val="18"/>
          <w:szCs w:val="18"/>
        </w:rPr>
      </w:pPr>
      <w:r w:rsidRPr="000C38F2">
        <w:rPr>
          <w:sz w:val="18"/>
          <w:szCs w:val="18"/>
        </w:rPr>
        <w:t>Žák má právo na zabezpečení přístupu k informacím pro jeho duchovní, morální a sociální rozvoj. Má právo na ochranu před informacemi, které škodí jeho pozitivnímu vývoji a které by mohly ovlivnit negativně jeho morální a sociální vývoj.</w:t>
      </w:r>
    </w:p>
    <w:p w14:paraId="26FAA8D9" w14:textId="77777777" w:rsidR="00DD297A" w:rsidRPr="000C38F2" w:rsidRDefault="00DD297A" w:rsidP="00134FFE">
      <w:pPr>
        <w:numPr>
          <w:ilvl w:val="0"/>
          <w:numId w:val="3"/>
        </w:numPr>
        <w:tabs>
          <w:tab w:val="clear" w:pos="720"/>
          <w:tab w:val="num" w:pos="426"/>
        </w:tabs>
        <w:ind w:left="426" w:hanging="284"/>
        <w:rPr>
          <w:sz w:val="18"/>
          <w:szCs w:val="18"/>
        </w:rPr>
      </w:pPr>
      <w:r w:rsidRPr="000C38F2">
        <w:rPr>
          <w:sz w:val="18"/>
          <w:szCs w:val="18"/>
        </w:rPr>
        <w:t>Žák má právo na informace o průběhu a výsledcích svého vzdělávání.</w:t>
      </w:r>
    </w:p>
    <w:p w14:paraId="792C4301" w14:textId="77777777" w:rsidR="00DD297A" w:rsidRPr="000C38F2" w:rsidRDefault="00DD297A" w:rsidP="00134FFE">
      <w:pPr>
        <w:numPr>
          <w:ilvl w:val="0"/>
          <w:numId w:val="3"/>
        </w:numPr>
        <w:tabs>
          <w:tab w:val="clear" w:pos="720"/>
          <w:tab w:val="num" w:pos="426"/>
        </w:tabs>
        <w:ind w:left="426" w:hanging="284"/>
        <w:rPr>
          <w:sz w:val="18"/>
          <w:szCs w:val="18"/>
        </w:rPr>
      </w:pPr>
      <w:r w:rsidRPr="000C38F2">
        <w:rPr>
          <w:sz w:val="18"/>
          <w:szCs w:val="18"/>
        </w:rPr>
        <w:t>Žák má právo na vyjádření vlastního názoru ve věcech, které se ho týkají. Vyjadřovat se musí přiměřenou formou, která neodporuje zásadám slušnosti a dobrého společenského soužití. Má právo sdělit svůj názor třídnímu učiteli, ostatním vyučujícím, výchovnému poradci, pedagogickému asistentovi, zástupci ředitele, řediteli školy. Jeho vyjádřením musí být věnována pozornost odpovídající jeho věku a stupni vývoje.</w:t>
      </w:r>
    </w:p>
    <w:p w14:paraId="321363B7" w14:textId="77777777" w:rsidR="00DD297A" w:rsidRPr="000C38F2" w:rsidRDefault="00DD297A" w:rsidP="00134FFE">
      <w:pPr>
        <w:numPr>
          <w:ilvl w:val="0"/>
          <w:numId w:val="3"/>
        </w:numPr>
        <w:tabs>
          <w:tab w:val="clear" w:pos="720"/>
          <w:tab w:val="num" w:pos="426"/>
        </w:tabs>
        <w:ind w:left="426" w:hanging="284"/>
        <w:rPr>
          <w:sz w:val="18"/>
          <w:szCs w:val="18"/>
        </w:rPr>
      </w:pPr>
      <w:r w:rsidRPr="000C38F2">
        <w:rPr>
          <w:sz w:val="18"/>
          <w:szCs w:val="18"/>
        </w:rPr>
        <w:t>Žák má právo zakládat v rámci školy samosprávné orgány žáků, volit a být do nich volen, pracovat v nich a předkládat jejich stanoviska řediteli školy. Ten je povinen se jimi zabývat.</w:t>
      </w:r>
    </w:p>
    <w:p w14:paraId="2CE5421E" w14:textId="77777777" w:rsidR="00DD297A" w:rsidRPr="000C38F2" w:rsidRDefault="00DD297A" w:rsidP="00134FFE">
      <w:pPr>
        <w:numPr>
          <w:ilvl w:val="0"/>
          <w:numId w:val="3"/>
        </w:numPr>
        <w:tabs>
          <w:tab w:val="clear" w:pos="720"/>
          <w:tab w:val="num" w:pos="426"/>
        </w:tabs>
        <w:ind w:left="426" w:hanging="284"/>
        <w:rPr>
          <w:sz w:val="18"/>
          <w:szCs w:val="18"/>
        </w:rPr>
      </w:pPr>
      <w:r w:rsidRPr="000C38F2">
        <w:rPr>
          <w:sz w:val="18"/>
          <w:szCs w:val="18"/>
        </w:rPr>
        <w:t>Žák má právo na ochranu před fyzickým a psychickým násilím, nedbalým zacházením, před sociálně patologickými jevy. Má právo na využití preventivních programů, které mu slouží k poskytování potřebné podpory ve zmíněných oblastech.</w:t>
      </w:r>
    </w:p>
    <w:p w14:paraId="72263C2E" w14:textId="77777777" w:rsidR="00DD297A" w:rsidRPr="000C38F2" w:rsidRDefault="00DD297A" w:rsidP="00134FFE">
      <w:pPr>
        <w:numPr>
          <w:ilvl w:val="0"/>
          <w:numId w:val="3"/>
        </w:numPr>
        <w:tabs>
          <w:tab w:val="clear" w:pos="720"/>
          <w:tab w:val="num" w:pos="426"/>
        </w:tabs>
        <w:ind w:left="426" w:hanging="284"/>
        <w:rPr>
          <w:sz w:val="18"/>
          <w:szCs w:val="18"/>
        </w:rPr>
      </w:pPr>
      <w:r w:rsidRPr="000C38F2">
        <w:rPr>
          <w:sz w:val="18"/>
          <w:szCs w:val="18"/>
        </w:rPr>
        <w:t>Žák má právo na poskytnutí pomoci v případě, že se ocitne v nesnázích nebo má osobní problémy.</w:t>
      </w:r>
    </w:p>
    <w:p w14:paraId="3FDFB542" w14:textId="77777777" w:rsidR="00DD297A" w:rsidRPr="000C38F2" w:rsidRDefault="00DD297A" w:rsidP="00134FFE">
      <w:pPr>
        <w:numPr>
          <w:ilvl w:val="0"/>
          <w:numId w:val="3"/>
        </w:numPr>
        <w:tabs>
          <w:tab w:val="clear" w:pos="720"/>
          <w:tab w:val="num" w:pos="426"/>
        </w:tabs>
        <w:ind w:left="426" w:hanging="284"/>
        <w:rPr>
          <w:sz w:val="18"/>
          <w:szCs w:val="18"/>
        </w:rPr>
      </w:pPr>
      <w:r w:rsidRPr="000C38F2">
        <w:rPr>
          <w:sz w:val="18"/>
          <w:szCs w:val="18"/>
        </w:rPr>
        <w:t>Žák si může vyžádat pomoc vyučujícího v případě, že neporozumí učivu nebo potřebuje doplnit své znalosti.</w:t>
      </w:r>
    </w:p>
    <w:p w14:paraId="04398B42" w14:textId="77777777" w:rsidR="00DD297A" w:rsidRPr="000C38F2" w:rsidRDefault="00DD297A" w:rsidP="00134FFE">
      <w:pPr>
        <w:numPr>
          <w:ilvl w:val="0"/>
          <w:numId w:val="3"/>
        </w:numPr>
        <w:tabs>
          <w:tab w:val="clear" w:pos="720"/>
          <w:tab w:val="num" w:pos="426"/>
        </w:tabs>
        <w:ind w:left="426" w:hanging="284"/>
        <w:rPr>
          <w:sz w:val="18"/>
          <w:szCs w:val="18"/>
        </w:rPr>
      </w:pPr>
      <w:r w:rsidRPr="000C38F2">
        <w:rPr>
          <w:sz w:val="18"/>
          <w:szCs w:val="18"/>
        </w:rPr>
        <w:t xml:space="preserve">Žák má právo na zvláštní péči v odůvodněných případech při onemocnění, zdravotním postižení a při rozvoji mimořádného talentu a schopností. </w:t>
      </w:r>
    </w:p>
    <w:p w14:paraId="2EA01422" w14:textId="77777777" w:rsidR="00DD297A" w:rsidRPr="000C38F2" w:rsidRDefault="00DD297A" w:rsidP="00134FFE">
      <w:pPr>
        <w:numPr>
          <w:ilvl w:val="0"/>
          <w:numId w:val="3"/>
        </w:numPr>
        <w:tabs>
          <w:tab w:val="clear" w:pos="720"/>
          <w:tab w:val="num" w:pos="426"/>
        </w:tabs>
        <w:ind w:left="426" w:hanging="284"/>
        <w:rPr>
          <w:sz w:val="18"/>
          <w:szCs w:val="18"/>
        </w:rPr>
      </w:pPr>
      <w:r w:rsidRPr="000C38F2">
        <w:rPr>
          <w:sz w:val="18"/>
          <w:szCs w:val="18"/>
        </w:rPr>
        <w:t xml:space="preserve">Žák má právo na život a práci ve zdravém životním prostředí, na odstraňování škodlivin ze školního prostředí v rámci možností školy. </w:t>
      </w:r>
    </w:p>
    <w:p w14:paraId="4E3115D2" w14:textId="77777777" w:rsidR="00DD297A" w:rsidRPr="000C38F2" w:rsidRDefault="00DD297A" w:rsidP="00134FFE">
      <w:pPr>
        <w:numPr>
          <w:ilvl w:val="0"/>
          <w:numId w:val="3"/>
        </w:numPr>
        <w:tabs>
          <w:tab w:val="clear" w:pos="720"/>
          <w:tab w:val="num" w:pos="426"/>
        </w:tabs>
        <w:ind w:left="426" w:hanging="284"/>
        <w:rPr>
          <w:sz w:val="18"/>
          <w:szCs w:val="18"/>
        </w:rPr>
      </w:pPr>
      <w:r w:rsidRPr="000C38F2">
        <w:rPr>
          <w:sz w:val="18"/>
          <w:szCs w:val="18"/>
        </w:rPr>
        <w:t>Žák má právo na ochranu před všemi formami sexuálního zneužívání, před kontaktem s narkotiky, psychotropními látkami a dalšími látkami, které mohou negativně ovlivnit jeho vývoj.</w:t>
      </w:r>
    </w:p>
    <w:p w14:paraId="4C1EFF57" w14:textId="77777777" w:rsidR="00DD297A" w:rsidRPr="000C38F2" w:rsidRDefault="00DD297A" w:rsidP="00134FFE">
      <w:pPr>
        <w:numPr>
          <w:ilvl w:val="0"/>
          <w:numId w:val="3"/>
        </w:numPr>
        <w:tabs>
          <w:tab w:val="clear" w:pos="720"/>
          <w:tab w:val="num" w:pos="426"/>
        </w:tabs>
        <w:ind w:left="426" w:hanging="284"/>
        <w:rPr>
          <w:sz w:val="18"/>
          <w:szCs w:val="18"/>
        </w:rPr>
      </w:pPr>
      <w:r w:rsidRPr="000C38F2">
        <w:rPr>
          <w:sz w:val="18"/>
          <w:szCs w:val="18"/>
        </w:rPr>
        <w:t>Žákovi, který se nemůže pro svůj zdravotní stav po dobu delší než dva měsíce účastnit vyučování, stanoví ředitel školy takový způsob vzdělávání, který odpovídá možnostem žáka v souladu se školským zákonem.</w:t>
      </w:r>
    </w:p>
    <w:p w14:paraId="5C369594" w14:textId="77777777" w:rsidR="00DD297A" w:rsidRPr="000C38F2" w:rsidRDefault="00DD297A" w:rsidP="00DD297A">
      <w:pPr>
        <w:rPr>
          <w:sz w:val="18"/>
          <w:szCs w:val="18"/>
        </w:rPr>
      </w:pPr>
    </w:p>
    <w:p w14:paraId="35153AF7" w14:textId="77777777" w:rsidR="00DD297A" w:rsidRPr="000C38F2" w:rsidRDefault="00DD297A" w:rsidP="00DD297A">
      <w:pPr>
        <w:pStyle w:val="Nadpis2"/>
        <w:numPr>
          <w:ilvl w:val="1"/>
          <w:numId w:val="0"/>
        </w:numPr>
        <w:tabs>
          <w:tab w:val="num" w:pos="576"/>
        </w:tabs>
        <w:ind w:left="576" w:hanging="576"/>
        <w:rPr>
          <w:sz w:val="28"/>
          <w:szCs w:val="28"/>
        </w:rPr>
      </w:pPr>
      <w:bookmarkStart w:id="6" w:name="_Toc409671157"/>
      <w:r w:rsidRPr="000C38F2">
        <w:rPr>
          <w:sz w:val="28"/>
          <w:szCs w:val="28"/>
        </w:rPr>
        <w:lastRenderedPageBreak/>
        <w:t>Povinnosti žáků</w:t>
      </w:r>
      <w:bookmarkEnd w:id="6"/>
    </w:p>
    <w:p w14:paraId="0A83D44D" w14:textId="77777777" w:rsidR="00D87689" w:rsidRPr="000C38F2" w:rsidRDefault="00D87689" w:rsidP="00D87689">
      <w:pPr>
        <w:rPr>
          <w:sz w:val="18"/>
          <w:szCs w:val="18"/>
        </w:rPr>
      </w:pPr>
    </w:p>
    <w:p w14:paraId="7E7434C8" w14:textId="77777777" w:rsidR="00134FFE" w:rsidRPr="000C38F2" w:rsidRDefault="00D87689" w:rsidP="00D87689">
      <w:pPr>
        <w:numPr>
          <w:ilvl w:val="0"/>
          <w:numId w:val="1"/>
        </w:numPr>
        <w:tabs>
          <w:tab w:val="clear" w:pos="1065"/>
        </w:tabs>
        <w:ind w:left="426" w:hanging="284"/>
        <w:jc w:val="both"/>
        <w:rPr>
          <w:sz w:val="18"/>
          <w:szCs w:val="18"/>
        </w:rPr>
      </w:pPr>
      <w:r w:rsidRPr="000C38F2">
        <w:rPr>
          <w:sz w:val="18"/>
          <w:szCs w:val="18"/>
        </w:rPr>
        <w:t>Žák je povinen účastnit se vzdělávání v jeho prezenční i distanční formě.(§184a zákon č. 561/2004 Sb., o předškolním, základním, středním, vyšším odborném a jiném vzdělávání s účinností od 25. srpna 2020)</w:t>
      </w:r>
    </w:p>
    <w:p w14:paraId="4B19E04E" w14:textId="77777777" w:rsidR="005030AC" w:rsidRPr="000C38F2" w:rsidRDefault="005030AC" w:rsidP="00134FFE">
      <w:pPr>
        <w:numPr>
          <w:ilvl w:val="0"/>
          <w:numId w:val="1"/>
        </w:numPr>
        <w:tabs>
          <w:tab w:val="clear" w:pos="1065"/>
        </w:tabs>
        <w:ind w:left="426" w:hanging="284"/>
        <w:jc w:val="both"/>
        <w:rPr>
          <w:sz w:val="18"/>
          <w:szCs w:val="18"/>
        </w:rPr>
      </w:pPr>
      <w:r w:rsidRPr="000C38F2">
        <w:rPr>
          <w:sz w:val="18"/>
          <w:szCs w:val="18"/>
        </w:rPr>
        <w:t>Žák je povinen mít u sebe roušku.</w:t>
      </w:r>
    </w:p>
    <w:p w14:paraId="3ABEEFB8" w14:textId="77777777" w:rsidR="00D87689" w:rsidRPr="000C38F2" w:rsidRDefault="00D87689" w:rsidP="00134FFE">
      <w:pPr>
        <w:numPr>
          <w:ilvl w:val="0"/>
          <w:numId w:val="1"/>
        </w:numPr>
        <w:tabs>
          <w:tab w:val="clear" w:pos="1065"/>
        </w:tabs>
        <w:ind w:left="426" w:hanging="284"/>
        <w:jc w:val="both"/>
        <w:rPr>
          <w:sz w:val="18"/>
          <w:szCs w:val="18"/>
        </w:rPr>
      </w:pPr>
      <w:r w:rsidRPr="000C38F2">
        <w:rPr>
          <w:sz w:val="18"/>
          <w:szCs w:val="18"/>
        </w:rPr>
        <w:t>Při hromadných akcích nad 100 účastníků je žák povinen zakrýt si rouškou ústa a nos.</w:t>
      </w:r>
    </w:p>
    <w:p w14:paraId="49FF4873" w14:textId="77777777" w:rsidR="00DD297A" w:rsidRPr="000C38F2" w:rsidRDefault="00DD297A" w:rsidP="00134FFE">
      <w:pPr>
        <w:numPr>
          <w:ilvl w:val="0"/>
          <w:numId w:val="1"/>
        </w:numPr>
        <w:tabs>
          <w:tab w:val="clear" w:pos="1065"/>
        </w:tabs>
        <w:ind w:left="426" w:hanging="284"/>
        <w:jc w:val="both"/>
        <w:rPr>
          <w:sz w:val="18"/>
          <w:szCs w:val="18"/>
        </w:rPr>
      </w:pPr>
      <w:r w:rsidRPr="000C38F2">
        <w:rPr>
          <w:sz w:val="18"/>
          <w:szCs w:val="18"/>
        </w:rPr>
        <w:t>Při příchodu do školy jdou žáci nejprve do šatny, kde si odloží svrchní oděv a přezují se.</w:t>
      </w:r>
    </w:p>
    <w:p w14:paraId="618B3F1D" w14:textId="77777777" w:rsidR="00DD297A" w:rsidRPr="000C38F2" w:rsidRDefault="00DD297A" w:rsidP="00134FFE">
      <w:pPr>
        <w:numPr>
          <w:ilvl w:val="0"/>
          <w:numId w:val="1"/>
        </w:numPr>
        <w:tabs>
          <w:tab w:val="clear" w:pos="1065"/>
        </w:tabs>
        <w:ind w:left="426" w:hanging="284"/>
        <w:jc w:val="both"/>
        <w:rPr>
          <w:sz w:val="18"/>
          <w:szCs w:val="18"/>
        </w:rPr>
      </w:pPr>
      <w:r w:rsidRPr="000C38F2">
        <w:rPr>
          <w:sz w:val="18"/>
          <w:szCs w:val="18"/>
        </w:rPr>
        <w:t>Žák je povinen dodržovat zásady kulturního chování. Ke všem dospělým osobám se chová slušně, zdraví učitele, zaměstnance školy a všechny hosty.</w:t>
      </w:r>
    </w:p>
    <w:p w14:paraId="3601257C" w14:textId="77777777" w:rsidR="00DD297A" w:rsidRPr="000C38F2" w:rsidRDefault="00DD297A" w:rsidP="00134FFE">
      <w:pPr>
        <w:numPr>
          <w:ilvl w:val="0"/>
          <w:numId w:val="1"/>
        </w:numPr>
        <w:tabs>
          <w:tab w:val="clear" w:pos="1065"/>
        </w:tabs>
        <w:ind w:left="426" w:hanging="284"/>
        <w:jc w:val="both"/>
        <w:rPr>
          <w:sz w:val="18"/>
          <w:szCs w:val="18"/>
        </w:rPr>
      </w:pPr>
      <w:r w:rsidRPr="000C38F2">
        <w:rPr>
          <w:sz w:val="18"/>
          <w:szCs w:val="18"/>
        </w:rPr>
        <w:t>Žáci se k sobě chovají ohleduplně, slušně, neubližují si. Tělesný vzhled, věk, barva pleti, sociální postavení, odlišná národnost apod. nesmí být terčem posměchu a urážek. Prokázané úmyslné ublížení na zdraví nebo šikanování spolužáků, zvláště hrubé slovní a úmyslné fyzické útoky žáka vůči pracovníkům školy je hodnoceno sníženou známkou z chování a podáním trestního oznámení na Policii ČR.</w:t>
      </w:r>
    </w:p>
    <w:p w14:paraId="6507D9BD" w14:textId="77777777" w:rsidR="00DD297A" w:rsidRPr="000C38F2" w:rsidRDefault="00DD297A" w:rsidP="00134FFE">
      <w:pPr>
        <w:numPr>
          <w:ilvl w:val="0"/>
          <w:numId w:val="1"/>
        </w:numPr>
        <w:tabs>
          <w:tab w:val="clear" w:pos="1065"/>
        </w:tabs>
        <w:ind w:left="426" w:hanging="284"/>
        <w:jc w:val="both"/>
        <w:rPr>
          <w:sz w:val="18"/>
          <w:szCs w:val="18"/>
        </w:rPr>
      </w:pPr>
      <w:r w:rsidRPr="000C38F2">
        <w:rPr>
          <w:sz w:val="18"/>
          <w:szCs w:val="18"/>
        </w:rPr>
        <w:t xml:space="preserve">Žák přichází do školy vhodně oblečen a upraven. Je nepřípustné docházet do školy ve výstředním oblečení nebo v oblečení, které vyjadřuje sympatie k různým společenským skupinám a hnutím propagujících rasizmus, fašizmus, komunizmus, antisemitizmus, anarchizmus apod. (vojenské a maskovací oblečení, “bombery“, různé doplňky oblečení jako řetězy apod.) V tomto smyslu je v areálu školy zakázána propagace extremistických skupin a hnutí. </w:t>
      </w:r>
    </w:p>
    <w:p w14:paraId="793923BD" w14:textId="77777777" w:rsidR="00DD297A" w:rsidRPr="000C38F2" w:rsidRDefault="00DD297A" w:rsidP="00134FFE">
      <w:pPr>
        <w:numPr>
          <w:ilvl w:val="0"/>
          <w:numId w:val="1"/>
        </w:numPr>
        <w:tabs>
          <w:tab w:val="clear" w:pos="1065"/>
        </w:tabs>
        <w:ind w:left="426" w:hanging="284"/>
        <w:jc w:val="both"/>
        <w:rPr>
          <w:sz w:val="18"/>
          <w:szCs w:val="18"/>
        </w:rPr>
      </w:pPr>
      <w:r w:rsidRPr="000C38F2">
        <w:rPr>
          <w:sz w:val="18"/>
          <w:szCs w:val="18"/>
        </w:rPr>
        <w:t>Úpravy vlasů (střihy, barvy apod.) a používání líčidel a dalších kosmetických prostředků musí být v souladu se zásadami slušnosti a hygienickými normami.</w:t>
      </w:r>
    </w:p>
    <w:p w14:paraId="201D0212" w14:textId="77777777" w:rsidR="00DD297A" w:rsidRPr="000C38F2" w:rsidRDefault="00DD297A" w:rsidP="00134FFE">
      <w:pPr>
        <w:numPr>
          <w:ilvl w:val="0"/>
          <w:numId w:val="1"/>
        </w:numPr>
        <w:tabs>
          <w:tab w:val="clear" w:pos="1065"/>
        </w:tabs>
        <w:ind w:left="426" w:hanging="284"/>
        <w:jc w:val="both"/>
        <w:rPr>
          <w:sz w:val="18"/>
          <w:szCs w:val="18"/>
        </w:rPr>
      </w:pPr>
      <w:r w:rsidRPr="000C38F2">
        <w:rPr>
          <w:sz w:val="18"/>
          <w:szCs w:val="18"/>
        </w:rPr>
        <w:t>Žák nosí do školy učebnice a školní potřeby podle rozvrhu hodin a pokynů učitelů. Žákovskou knížku nosí každý den. Svědomitě plní uložené úkoly včetně domácí přípravy na vyučování. Jestliže se nemohl na vyučování náležitě připravit, omluví se učiteli na začátku vyučovací hodiny.</w:t>
      </w:r>
    </w:p>
    <w:p w14:paraId="13E5427C" w14:textId="77777777" w:rsidR="00DD297A" w:rsidRPr="000C38F2" w:rsidRDefault="00DD297A" w:rsidP="00134FFE">
      <w:pPr>
        <w:numPr>
          <w:ilvl w:val="0"/>
          <w:numId w:val="1"/>
        </w:numPr>
        <w:tabs>
          <w:tab w:val="clear" w:pos="1065"/>
        </w:tabs>
        <w:ind w:left="426" w:hanging="284"/>
        <w:jc w:val="both"/>
        <w:rPr>
          <w:sz w:val="18"/>
          <w:szCs w:val="18"/>
        </w:rPr>
      </w:pPr>
      <w:r w:rsidRPr="000C38F2">
        <w:rPr>
          <w:sz w:val="18"/>
          <w:szCs w:val="18"/>
        </w:rPr>
        <w:t>Po zazvonění na začátku vyučovací hodiny je každý žák na svém místě a na lavici má připraveny všechny věci potřebné k vyučovací hodině.</w:t>
      </w:r>
    </w:p>
    <w:p w14:paraId="5D344FA2" w14:textId="77777777" w:rsidR="00DD297A" w:rsidRPr="000C38F2" w:rsidRDefault="00DD297A" w:rsidP="00134FFE">
      <w:pPr>
        <w:numPr>
          <w:ilvl w:val="0"/>
          <w:numId w:val="1"/>
        </w:numPr>
        <w:tabs>
          <w:tab w:val="clear" w:pos="1065"/>
          <w:tab w:val="num" w:pos="426"/>
        </w:tabs>
        <w:ind w:left="426" w:hanging="284"/>
        <w:jc w:val="both"/>
        <w:rPr>
          <w:sz w:val="18"/>
          <w:szCs w:val="18"/>
        </w:rPr>
      </w:pPr>
      <w:r w:rsidRPr="000C38F2">
        <w:rPr>
          <w:sz w:val="18"/>
          <w:szCs w:val="18"/>
        </w:rPr>
        <w:t>Při vyučovací hodině žák bez dovolení neopouští učebnu ani své místo, zachovává klid a kázeň, sleduje pozorně vyučování a spolupracuje podle pokynů učitele. Hodina končí na pokyn učitele. Žáci vychází na chodbu až po výzvě učitele.</w:t>
      </w:r>
    </w:p>
    <w:p w14:paraId="3ADFE9B8" w14:textId="77777777" w:rsidR="00DD297A" w:rsidRPr="000C38F2" w:rsidRDefault="00DD297A" w:rsidP="00134FFE">
      <w:pPr>
        <w:numPr>
          <w:ilvl w:val="0"/>
          <w:numId w:val="1"/>
        </w:numPr>
        <w:tabs>
          <w:tab w:val="clear" w:pos="1065"/>
          <w:tab w:val="num" w:pos="426"/>
        </w:tabs>
        <w:ind w:left="426" w:hanging="284"/>
        <w:jc w:val="both"/>
        <w:rPr>
          <w:sz w:val="18"/>
          <w:szCs w:val="18"/>
        </w:rPr>
      </w:pPr>
      <w:r w:rsidRPr="000C38F2">
        <w:rPr>
          <w:sz w:val="18"/>
          <w:szCs w:val="18"/>
        </w:rPr>
        <w:t>O všech malých přestávkách zůstávají žáci v učebnách, pokud nepřecházejí do jiné třídy. Žáci se o přestávkách chovají tak, aby svou činností neohrozili bezpečnost svou a svých spolužáků a zamezili možnosti případného úrazu nebo ničení školního majetku. Dbají pokynů dozor konajících učitelů a asistentů.</w:t>
      </w:r>
    </w:p>
    <w:p w14:paraId="3B1618F4" w14:textId="77777777" w:rsidR="00DD297A" w:rsidRPr="000C38F2" w:rsidRDefault="00DD297A" w:rsidP="00134FFE">
      <w:pPr>
        <w:numPr>
          <w:ilvl w:val="0"/>
          <w:numId w:val="1"/>
        </w:numPr>
        <w:tabs>
          <w:tab w:val="clear" w:pos="1065"/>
          <w:tab w:val="num" w:pos="426"/>
        </w:tabs>
        <w:ind w:left="426" w:hanging="284"/>
        <w:jc w:val="both"/>
        <w:rPr>
          <w:sz w:val="18"/>
          <w:szCs w:val="18"/>
        </w:rPr>
      </w:pPr>
      <w:r w:rsidRPr="000C38F2">
        <w:rPr>
          <w:sz w:val="18"/>
          <w:szCs w:val="18"/>
        </w:rPr>
        <w:t>Žáci nenarušují průběh vyučovací hodiny. Do jiných tříd přecházejí ukázněně. Vstup do tělocvičny a odborných učeben je dovolen jen za přítomnosti učitele. Členové zájmových kroužků a nepovinných předmětů mohou být ve třídách jen se svými vedoucími, na které čekají dle dohody s vyučujícím.</w:t>
      </w:r>
    </w:p>
    <w:p w14:paraId="59C80BB3" w14:textId="77777777" w:rsidR="00DD297A" w:rsidRPr="000C38F2" w:rsidRDefault="00DD297A" w:rsidP="00134FFE">
      <w:pPr>
        <w:numPr>
          <w:ilvl w:val="0"/>
          <w:numId w:val="1"/>
        </w:numPr>
        <w:tabs>
          <w:tab w:val="clear" w:pos="1065"/>
          <w:tab w:val="num" w:pos="426"/>
        </w:tabs>
        <w:ind w:left="426" w:hanging="284"/>
        <w:jc w:val="both"/>
        <w:rPr>
          <w:sz w:val="18"/>
          <w:szCs w:val="18"/>
        </w:rPr>
      </w:pPr>
      <w:r w:rsidRPr="000C38F2">
        <w:rPr>
          <w:sz w:val="18"/>
          <w:szCs w:val="18"/>
        </w:rPr>
        <w:t xml:space="preserve">Každý žák před odchodem z učebny musí zanechat své místo v naprostém pořádku. Stejně je tomu tak i při poslední vyučovací hodině (čistota podlahy, tabule, lavic srovnání židlí a stolků, zavření oken). Po poslední vyučovací hodině se žáci řadí u třídy a pod vedením učitele odcházejí do šaten. </w:t>
      </w:r>
    </w:p>
    <w:p w14:paraId="6A75C1AB" w14:textId="77777777" w:rsidR="00DD297A" w:rsidRPr="000C38F2" w:rsidRDefault="00DD297A" w:rsidP="00134FFE">
      <w:pPr>
        <w:numPr>
          <w:ilvl w:val="0"/>
          <w:numId w:val="1"/>
        </w:numPr>
        <w:tabs>
          <w:tab w:val="clear" w:pos="1065"/>
          <w:tab w:val="num" w:pos="426"/>
        </w:tabs>
        <w:ind w:left="426" w:hanging="284"/>
        <w:jc w:val="both"/>
        <w:rPr>
          <w:sz w:val="18"/>
          <w:szCs w:val="18"/>
        </w:rPr>
      </w:pPr>
      <w:r w:rsidRPr="000C38F2">
        <w:rPr>
          <w:sz w:val="18"/>
          <w:szCs w:val="18"/>
        </w:rPr>
        <w:t>Ve školní družině se žáci chovají podle pokynů vychovatelek (viz. Řád školní družiny).</w:t>
      </w:r>
    </w:p>
    <w:p w14:paraId="4293AFB0" w14:textId="77777777" w:rsidR="00DD297A" w:rsidRPr="000C38F2" w:rsidRDefault="00DD297A" w:rsidP="00134FFE">
      <w:pPr>
        <w:numPr>
          <w:ilvl w:val="0"/>
          <w:numId w:val="1"/>
        </w:numPr>
        <w:tabs>
          <w:tab w:val="clear" w:pos="1065"/>
          <w:tab w:val="num" w:pos="426"/>
        </w:tabs>
        <w:ind w:left="426" w:hanging="284"/>
        <w:jc w:val="both"/>
        <w:rPr>
          <w:sz w:val="18"/>
          <w:szCs w:val="18"/>
        </w:rPr>
      </w:pPr>
      <w:r w:rsidRPr="000C38F2">
        <w:rPr>
          <w:sz w:val="18"/>
          <w:szCs w:val="18"/>
        </w:rPr>
        <w:t xml:space="preserve">Při exkurzích, výletech, Škole v přírodě a jiných činnostech pořádaných školou vystupují žáci ukázněně, řídí se pokyny učitelů nebo jiných pověřených osob. Při těchto akcích platí odpovídající ustanovení školního řádu. Při cestách mimo školu dodržují dopravní předpisy a pravidla pro přepravu v hromadných dopravních prostředcích. </w:t>
      </w:r>
    </w:p>
    <w:p w14:paraId="36C7C25D" w14:textId="77777777" w:rsidR="00DD297A" w:rsidRPr="000C38F2" w:rsidRDefault="00DD297A" w:rsidP="00134FFE">
      <w:pPr>
        <w:numPr>
          <w:ilvl w:val="0"/>
          <w:numId w:val="1"/>
        </w:numPr>
        <w:tabs>
          <w:tab w:val="clear" w:pos="1065"/>
          <w:tab w:val="num" w:pos="426"/>
        </w:tabs>
        <w:ind w:left="426" w:hanging="284"/>
        <w:jc w:val="both"/>
        <w:rPr>
          <w:sz w:val="18"/>
          <w:szCs w:val="18"/>
        </w:rPr>
      </w:pPr>
      <w:r w:rsidRPr="000C38F2">
        <w:rPr>
          <w:sz w:val="18"/>
          <w:szCs w:val="18"/>
        </w:rPr>
        <w:t>S okny a závěsy smí žáci manipulovat pouze na pokyn učitele.</w:t>
      </w:r>
    </w:p>
    <w:p w14:paraId="287831F1" w14:textId="77777777" w:rsidR="00DD297A" w:rsidRPr="000C38F2" w:rsidRDefault="00DD297A" w:rsidP="00134FFE">
      <w:pPr>
        <w:numPr>
          <w:ilvl w:val="0"/>
          <w:numId w:val="1"/>
        </w:numPr>
        <w:tabs>
          <w:tab w:val="clear" w:pos="1065"/>
          <w:tab w:val="num" w:pos="426"/>
        </w:tabs>
        <w:ind w:left="426" w:hanging="284"/>
        <w:jc w:val="both"/>
        <w:rPr>
          <w:sz w:val="18"/>
          <w:szCs w:val="18"/>
        </w:rPr>
      </w:pPr>
      <w:r w:rsidRPr="000C38F2">
        <w:rPr>
          <w:sz w:val="18"/>
          <w:szCs w:val="18"/>
        </w:rPr>
        <w:t>Pro chování žáků ve školních dílnách, v tělocvičně, na hřišti a v odborných učebnách platí zvláštní pravidla uvedená v řádu viditelně vyvěšeném v příslušné místnosti. Žáci jsou s příslušným řádem seznámeni.</w:t>
      </w:r>
    </w:p>
    <w:p w14:paraId="2620C152" w14:textId="77777777" w:rsidR="00DD297A" w:rsidRPr="000C38F2" w:rsidRDefault="00DD297A" w:rsidP="00134FFE">
      <w:pPr>
        <w:numPr>
          <w:ilvl w:val="0"/>
          <w:numId w:val="1"/>
        </w:numPr>
        <w:tabs>
          <w:tab w:val="clear" w:pos="1065"/>
          <w:tab w:val="num" w:pos="426"/>
        </w:tabs>
        <w:ind w:left="426" w:hanging="284"/>
        <w:jc w:val="both"/>
        <w:rPr>
          <w:sz w:val="18"/>
          <w:szCs w:val="18"/>
        </w:rPr>
      </w:pPr>
      <w:r w:rsidRPr="000C38F2">
        <w:rPr>
          <w:sz w:val="18"/>
          <w:szCs w:val="18"/>
        </w:rPr>
        <w:t>V jídelně se řídí žáci Řádem školní jídelny. Zachovávají všechna pravidla hygieny (mytí rukou) a kulturního stolování. Žáci se musí před vstupem do školní jídelny přezouvat. Je zakázáno žákům docházet na oběd mimo určený rozvrh dané třídy.</w:t>
      </w:r>
    </w:p>
    <w:p w14:paraId="51A5274D" w14:textId="77777777" w:rsidR="00AC11A9" w:rsidRPr="000C38F2" w:rsidRDefault="00AC11A9" w:rsidP="00AC11A9">
      <w:pPr>
        <w:numPr>
          <w:ilvl w:val="0"/>
          <w:numId w:val="1"/>
        </w:numPr>
        <w:tabs>
          <w:tab w:val="clear" w:pos="1065"/>
          <w:tab w:val="num" w:pos="426"/>
        </w:tabs>
        <w:ind w:left="426" w:hanging="284"/>
        <w:jc w:val="both"/>
        <w:rPr>
          <w:sz w:val="18"/>
          <w:szCs w:val="18"/>
        </w:rPr>
      </w:pPr>
      <w:r w:rsidRPr="000C38F2">
        <w:rPr>
          <w:sz w:val="18"/>
          <w:szCs w:val="18"/>
        </w:rPr>
        <w:t>Cenné věci a peníze nenechávají žáci odložené v oděvu ani v odložených aktovkách. Za ztrátu takto odložených cenností nenese škola právní odpovědnost.</w:t>
      </w:r>
    </w:p>
    <w:p w14:paraId="47E19DDF" w14:textId="77777777" w:rsidR="00AC11A9" w:rsidRPr="000C38F2" w:rsidRDefault="00AC11A9" w:rsidP="00AC11A9">
      <w:pPr>
        <w:numPr>
          <w:ilvl w:val="0"/>
          <w:numId w:val="1"/>
        </w:numPr>
        <w:tabs>
          <w:tab w:val="clear" w:pos="1065"/>
          <w:tab w:val="num" w:pos="426"/>
        </w:tabs>
        <w:ind w:left="426" w:hanging="284"/>
        <w:jc w:val="both"/>
        <w:rPr>
          <w:sz w:val="18"/>
          <w:szCs w:val="18"/>
        </w:rPr>
      </w:pPr>
      <w:r w:rsidRPr="000C38F2">
        <w:rPr>
          <w:sz w:val="18"/>
          <w:szCs w:val="18"/>
        </w:rPr>
        <w:t>Žáci smí používat mobilní telefon výhradně o přestávkách. Během výuky je povinen mobilní telefon vypnout a uschovat. Je poučen o zákazu pořizovat fotografie, videozáznamy, audiozáznamy bez souhlasu spolužáků a zaměstnanců školy. Pokud žák poruší režim používání mobilních telefonů ve výuce, vyučující o tom provede záznam do pedagogického deníku. Při nepovoleném pořízení fota nebo videozáznamu mobilním telefonem škola toto oznámí orgánům státní moci.</w:t>
      </w:r>
    </w:p>
    <w:p w14:paraId="3572593E" w14:textId="77777777" w:rsidR="00AC11A9" w:rsidRPr="000C38F2" w:rsidRDefault="00AC11A9" w:rsidP="00AC11A9">
      <w:pPr>
        <w:numPr>
          <w:ilvl w:val="0"/>
          <w:numId w:val="1"/>
        </w:numPr>
        <w:tabs>
          <w:tab w:val="clear" w:pos="1065"/>
          <w:tab w:val="num" w:pos="426"/>
        </w:tabs>
        <w:ind w:left="426" w:hanging="284"/>
        <w:jc w:val="both"/>
        <w:rPr>
          <w:sz w:val="18"/>
          <w:szCs w:val="18"/>
        </w:rPr>
      </w:pPr>
      <w:r w:rsidRPr="000C38F2">
        <w:rPr>
          <w:sz w:val="18"/>
          <w:szCs w:val="18"/>
        </w:rPr>
        <w:t xml:space="preserve">Zjistí-li žák ztrátu osobní věci, je povinen tuto skutečnost okamžitě nahlásit svému třídnímu učiteli. </w:t>
      </w:r>
    </w:p>
    <w:p w14:paraId="7ED66235" w14:textId="77777777" w:rsidR="00DD297A" w:rsidRPr="000C38F2" w:rsidRDefault="00DD297A" w:rsidP="00134FFE">
      <w:pPr>
        <w:numPr>
          <w:ilvl w:val="0"/>
          <w:numId w:val="1"/>
        </w:numPr>
        <w:tabs>
          <w:tab w:val="clear" w:pos="1065"/>
          <w:tab w:val="num" w:pos="426"/>
        </w:tabs>
        <w:ind w:left="426" w:hanging="284"/>
        <w:jc w:val="both"/>
        <w:rPr>
          <w:sz w:val="18"/>
          <w:szCs w:val="18"/>
        </w:rPr>
      </w:pPr>
      <w:r w:rsidRPr="000C38F2">
        <w:rPr>
          <w:sz w:val="18"/>
          <w:szCs w:val="18"/>
        </w:rPr>
        <w:t>Užívání drog, pití alkoholu a kouření je pro žáky základní školy nepřípustné.</w:t>
      </w:r>
    </w:p>
    <w:p w14:paraId="01827E6C" w14:textId="77777777" w:rsidR="00DD297A" w:rsidRPr="000C38F2" w:rsidRDefault="00DD297A" w:rsidP="00134FFE">
      <w:pPr>
        <w:numPr>
          <w:ilvl w:val="0"/>
          <w:numId w:val="1"/>
        </w:numPr>
        <w:tabs>
          <w:tab w:val="clear" w:pos="1065"/>
          <w:tab w:val="num" w:pos="426"/>
        </w:tabs>
        <w:ind w:left="426" w:hanging="284"/>
        <w:jc w:val="both"/>
        <w:rPr>
          <w:sz w:val="18"/>
          <w:szCs w:val="18"/>
        </w:rPr>
      </w:pPr>
      <w:r w:rsidRPr="000C38F2">
        <w:rPr>
          <w:sz w:val="18"/>
          <w:szCs w:val="18"/>
        </w:rPr>
        <w:t xml:space="preserve">Po vyučování není žákům dovoleno zdržovat se v areálu školy s výjimkou školního hřiště, které je určeno pro sportovní činnost. Svým pobytem zde žáci nesmí narušovat případnou organizovanou činnost probíhající na hřišti. </w:t>
      </w:r>
    </w:p>
    <w:p w14:paraId="0638AFC2" w14:textId="77777777" w:rsidR="00DD297A" w:rsidRPr="000C38F2" w:rsidRDefault="00DD297A" w:rsidP="00134FFE">
      <w:pPr>
        <w:numPr>
          <w:ilvl w:val="0"/>
          <w:numId w:val="1"/>
        </w:numPr>
        <w:tabs>
          <w:tab w:val="clear" w:pos="1065"/>
          <w:tab w:val="num" w:pos="426"/>
        </w:tabs>
        <w:ind w:left="426" w:hanging="284"/>
        <w:jc w:val="both"/>
        <w:rPr>
          <w:sz w:val="18"/>
          <w:szCs w:val="18"/>
        </w:rPr>
      </w:pPr>
      <w:r w:rsidRPr="000C38F2">
        <w:rPr>
          <w:sz w:val="18"/>
          <w:szCs w:val="18"/>
        </w:rPr>
        <w:t>Škola neodpovídá za ztrátu a odcizení věcí a předmětů, které nesouvisí s výukou nebo nejsou běžným a obvyklým vybavením žáka při docházce do školy.</w:t>
      </w:r>
    </w:p>
    <w:p w14:paraId="47BB53A2" w14:textId="77777777" w:rsidR="00DD297A" w:rsidRPr="000C38F2" w:rsidRDefault="00DD297A" w:rsidP="00134FFE">
      <w:pPr>
        <w:numPr>
          <w:ilvl w:val="0"/>
          <w:numId w:val="1"/>
        </w:numPr>
        <w:tabs>
          <w:tab w:val="clear" w:pos="1065"/>
          <w:tab w:val="num" w:pos="426"/>
        </w:tabs>
        <w:ind w:left="426" w:hanging="284"/>
        <w:jc w:val="both"/>
        <w:rPr>
          <w:sz w:val="18"/>
          <w:szCs w:val="18"/>
        </w:rPr>
      </w:pPr>
      <w:r w:rsidRPr="000C38F2">
        <w:rPr>
          <w:sz w:val="18"/>
          <w:szCs w:val="18"/>
        </w:rPr>
        <w:t>Mimo školu, včetně volných dnů a prázdnin, žák dodržuje pravidla slušného chování.</w:t>
      </w:r>
    </w:p>
    <w:p w14:paraId="78844EFD" w14:textId="77777777" w:rsidR="00DD297A" w:rsidRPr="000C38F2" w:rsidRDefault="00DD297A" w:rsidP="00DD297A">
      <w:pPr>
        <w:pStyle w:val="Nadpis6"/>
        <w:ind w:left="1152"/>
        <w:rPr>
          <w:sz w:val="18"/>
          <w:szCs w:val="18"/>
        </w:rPr>
      </w:pPr>
    </w:p>
    <w:p w14:paraId="06D73866" w14:textId="77777777" w:rsidR="00DD297A" w:rsidRPr="000C38F2" w:rsidRDefault="00DD297A" w:rsidP="00DD297A">
      <w:pPr>
        <w:pStyle w:val="Nadpis2"/>
        <w:numPr>
          <w:ilvl w:val="1"/>
          <w:numId w:val="0"/>
        </w:numPr>
        <w:tabs>
          <w:tab w:val="num" w:pos="576"/>
        </w:tabs>
        <w:ind w:left="576" w:hanging="576"/>
        <w:rPr>
          <w:sz w:val="28"/>
          <w:szCs w:val="28"/>
        </w:rPr>
      </w:pPr>
      <w:bookmarkStart w:id="7" w:name="_Toc409671158"/>
      <w:r w:rsidRPr="000C38F2">
        <w:rPr>
          <w:sz w:val="28"/>
          <w:szCs w:val="28"/>
        </w:rPr>
        <w:t>Práva a povinnosti zákonných zástupců žáka</w:t>
      </w:r>
      <w:bookmarkEnd w:id="7"/>
    </w:p>
    <w:p w14:paraId="099B5788" w14:textId="77777777" w:rsidR="00DD297A" w:rsidRPr="000C38F2" w:rsidRDefault="00DD297A" w:rsidP="00DD297A">
      <w:pPr>
        <w:pStyle w:val="Zkladntextodsazen"/>
        <w:rPr>
          <w:sz w:val="18"/>
          <w:szCs w:val="18"/>
        </w:rPr>
      </w:pPr>
    </w:p>
    <w:p w14:paraId="2779B1E8" w14:textId="77777777" w:rsidR="00DD297A" w:rsidRPr="000C38F2" w:rsidRDefault="00DD297A" w:rsidP="00134FFE">
      <w:pPr>
        <w:numPr>
          <w:ilvl w:val="0"/>
          <w:numId w:val="4"/>
        </w:numPr>
        <w:tabs>
          <w:tab w:val="clear" w:pos="1065"/>
          <w:tab w:val="num" w:pos="426"/>
        </w:tabs>
        <w:ind w:left="426" w:hanging="284"/>
        <w:jc w:val="both"/>
        <w:rPr>
          <w:sz w:val="18"/>
          <w:szCs w:val="18"/>
        </w:rPr>
      </w:pPr>
      <w:r w:rsidRPr="000C38F2">
        <w:rPr>
          <w:sz w:val="18"/>
          <w:szCs w:val="18"/>
        </w:rPr>
        <w:t>Zákonní zástupci mají právo na informace o průběhu a výsledcích vzdělávání, vyjadřovat se k podstatným záležitostem vzdělávání svých dětí a obdržet informace a pomoc školy nebo školského poradenského zařízení.</w:t>
      </w:r>
    </w:p>
    <w:p w14:paraId="02AADF49" w14:textId="77777777" w:rsidR="00DD297A" w:rsidRPr="000C38F2" w:rsidRDefault="00DD297A" w:rsidP="00134FFE">
      <w:pPr>
        <w:numPr>
          <w:ilvl w:val="0"/>
          <w:numId w:val="4"/>
        </w:numPr>
        <w:tabs>
          <w:tab w:val="clear" w:pos="1065"/>
          <w:tab w:val="num" w:pos="426"/>
        </w:tabs>
        <w:ind w:left="426" w:hanging="284"/>
        <w:jc w:val="both"/>
        <w:rPr>
          <w:sz w:val="18"/>
          <w:szCs w:val="18"/>
        </w:rPr>
      </w:pPr>
      <w:r w:rsidRPr="000C38F2">
        <w:rPr>
          <w:sz w:val="18"/>
          <w:szCs w:val="18"/>
        </w:rPr>
        <w:t>Zákonní zástupci jsou povinni informovat školu o změně zdravotní způsobilosti nebo zdravotních obtížích žáka.</w:t>
      </w:r>
    </w:p>
    <w:p w14:paraId="7044AA5D" w14:textId="77777777" w:rsidR="00DD297A" w:rsidRPr="000C38F2" w:rsidRDefault="00DD297A" w:rsidP="00134FFE">
      <w:pPr>
        <w:numPr>
          <w:ilvl w:val="0"/>
          <w:numId w:val="4"/>
        </w:numPr>
        <w:tabs>
          <w:tab w:val="clear" w:pos="1065"/>
          <w:tab w:val="num" w:pos="426"/>
        </w:tabs>
        <w:ind w:left="426" w:hanging="284"/>
        <w:jc w:val="both"/>
        <w:rPr>
          <w:sz w:val="18"/>
          <w:szCs w:val="18"/>
        </w:rPr>
      </w:pPr>
      <w:r w:rsidRPr="000C38F2">
        <w:rPr>
          <w:sz w:val="18"/>
          <w:szCs w:val="18"/>
        </w:rPr>
        <w:lastRenderedPageBreak/>
        <w:t>Zákonní zástupci jsou povinni informovat školu o změně svého bydliště, zdravotní pojišťovny a dalších změnách souvisejících s jejich dítětem ve vztahu ke vzdělávání.</w:t>
      </w:r>
    </w:p>
    <w:p w14:paraId="1548B07F" w14:textId="77777777" w:rsidR="00134FFE" w:rsidRPr="000C38F2" w:rsidRDefault="00DD297A" w:rsidP="00134FFE">
      <w:pPr>
        <w:numPr>
          <w:ilvl w:val="0"/>
          <w:numId w:val="4"/>
        </w:numPr>
        <w:tabs>
          <w:tab w:val="clear" w:pos="1065"/>
          <w:tab w:val="num" w:pos="426"/>
        </w:tabs>
        <w:ind w:left="426" w:hanging="284"/>
        <w:jc w:val="both"/>
        <w:rPr>
          <w:sz w:val="18"/>
          <w:szCs w:val="18"/>
        </w:rPr>
      </w:pPr>
      <w:r w:rsidRPr="000C38F2">
        <w:rPr>
          <w:sz w:val="18"/>
          <w:szCs w:val="18"/>
        </w:rPr>
        <w:t>Zákonní zástupci jsou povinni zajistit pravidelnou docházku žáka do školy</w:t>
      </w:r>
      <w:r w:rsidR="00134FFE" w:rsidRPr="000C38F2">
        <w:rPr>
          <w:sz w:val="18"/>
          <w:szCs w:val="18"/>
        </w:rPr>
        <w:t xml:space="preserve"> v případě prezenčního výuky a </w:t>
      </w:r>
      <w:r w:rsidR="00FE7E27" w:rsidRPr="000C38F2">
        <w:rPr>
          <w:sz w:val="18"/>
          <w:szCs w:val="18"/>
        </w:rPr>
        <w:t xml:space="preserve">v případě distančního výuky </w:t>
      </w:r>
      <w:r w:rsidR="00134FFE" w:rsidRPr="000C38F2">
        <w:rPr>
          <w:sz w:val="18"/>
          <w:szCs w:val="18"/>
        </w:rPr>
        <w:t xml:space="preserve">zajistit vzdělávání žáka </w:t>
      </w:r>
      <w:r w:rsidR="00FE7E27" w:rsidRPr="000C38F2">
        <w:rPr>
          <w:sz w:val="18"/>
          <w:szCs w:val="18"/>
        </w:rPr>
        <w:t>ve spolupráci se školou</w:t>
      </w:r>
      <w:r w:rsidR="00134FFE" w:rsidRPr="000C38F2">
        <w:rPr>
          <w:sz w:val="18"/>
          <w:szCs w:val="18"/>
        </w:rPr>
        <w:t>.</w:t>
      </w:r>
    </w:p>
    <w:p w14:paraId="20A7A22C" w14:textId="77777777" w:rsidR="00DD297A" w:rsidRPr="000C38F2" w:rsidRDefault="00DD297A" w:rsidP="00134FFE">
      <w:pPr>
        <w:numPr>
          <w:ilvl w:val="0"/>
          <w:numId w:val="4"/>
        </w:numPr>
        <w:tabs>
          <w:tab w:val="clear" w:pos="1065"/>
          <w:tab w:val="num" w:pos="426"/>
        </w:tabs>
        <w:ind w:left="426" w:hanging="284"/>
        <w:jc w:val="both"/>
        <w:rPr>
          <w:sz w:val="18"/>
          <w:szCs w:val="18"/>
        </w:rPr>
      </w:pPr>
      <w:r w:rsidRPr="000C38F2">
        <w:rPr>
          <w:sz w:val="18"/>
          <w:szCs w:val="18"/>
        </w:rPr>
        <w:t>Se školou spolupracují v oblasti výchovy a vzdělání žáka a dále v oblasti protidrogové prevence a kriminality. Kontrolují přípravu a výsledky žáka v prospěchu a chování. Navštěvují třídní schůzky a konzultace s vyučujícími. Řídí se ustanoveními tohoto řádu.</w:t>
      </w:r>
    </w:p>
    <w:p w14:paraId="5A054800" w14:textId="77777777" w:rsidR="00DD297A" w:rsidRPr="000C38F2" w:rsidRDefault="00DD297A" w:rsidP="00134FFE">
      <w:pPr>
        <w:pStyle w:val="Nadpis3"/>
        <w:numPr>
          <w:ilvl w:val="2"/>
          <w:numId w:val="0"/>
        </w:numPr>
        <w:tabs>
          <w:tab w:val="num" w:pos="426"/>
          <w:tab w:val="num" w:pos="720"/>
        </w:tabs>
        <w:ind w:left="426" w:hanging="284"/>
        <w:rPr>
          <w:sz w:val="18"/>
        </w:rPr>
      </w:pPr>
      <w:bookmarkStart w:id="8" w:name="_Toc409671159"/>
      <w:r w:rsidRPr="000C38F2">
        <w:rPr>
          <w:sz w:val="18"/>
        </w:rPr>
        <w:t>Způsob omlouvání</w:t>
      </w:r>
      <w:bookmarkEnd w:id="8"/>
    </w:p>
    <w:p w14:paraId="17A815EC" w14:textId="77777777" w:rsidR="00DD297A" w:rsidRPr="000C38F2" w:rsidRDefault="00DD297A" w:rsidP="00134FFE">
      <w:pPr>
        <w:numPr>
          <w:ilvl w:val="0"/>
          <w:numId w:val="5"/>
        </w:numPr>
        <w:tabs>
          <w:tab w:val="clear" w:pos="1065"/>
          <w:tab w:val="num" w:pos="426"/>
        </w:tabs>
        <w:ind w:left="426" w:hanging="284"/>
        <w:jc w:val="both"/>
        <w:rPr>
          <w:sz w:val="18"/>
          <w:szCs w:val="18"/>
        </w:rPr>
      </w:pPr>
      <w:r w:rsidRPr="000C38F2">
        <w:rPr>
          <w:sz w:val="18"/>
          <w:szCs w:val="18"/>
        </w:rPr>
        <w:t>Zákonný zástupce je povinen omluvit dítě do 24 hodin a nejpozději do 3 dnů od počátku nepřítomnosti žáka. Po nástupu po nemoci do školy předloží žák písemnou omluvenku podepsanou zákonným zástupcem. Pokud se stane v rodině závažná událost (pohřeb, svatba apod.), třídní učitel omluví nejvýše 1 den, více dnů omlouvá ředitel školy. Zákonný zástupce v těchto případech předloží písemnou omluvu předem nebo nejpozději do 3dnů.</w:t>
      </w:r>
    </w:p>
    <w:p w14:paraId="265DC41F" w14:textId="77777777" w:rsidR="00134FFE" w:rsidRPr="000C38F2" w:rsidRDefault="00134FFE" w:rsidP="00134FFE">
      <w:pPr>
        <w:numPr>
          <w:ilvl w:val="0"/>
          <w:numId w:val="5"/>
        </w:numPr>
        <w:tabs>
          <w:tab w:val="clear" w:pos="1065"/>
          <w:tab w:val="num" w:pos="426"/>
        </w:tabs>
        <w:ind w:left="426" w:hanging="284"/>
        <w:jc w:val="both"/>
        <w:rPr>
          <w:sz w:val="18"/>
          <w:szCs w:val="18"/>
        </w:rPr>
      </w:pPr>
      <w:r w:rsidRPr="000C38F2">
        <w:rPr>
          <w:sz w:val="18"/>
          <w:szCs w:val="18"/>
        </w:rPr>
        <w:t xml:space="preserve">Zákonný zástupce je povinen omlouvat </w:t>
      </w:r>
      <w:r w:rsidR="00FE7E27" w:rsidRPr="000C38F2">
        <w:rPr>
          <w:sz w:val="18"/>
          <w:szCs w:val="18"/>
        </w:rPr>
        <w:t>n</w:t>
      </w:r>
      <w:r w:rsidR="00327D14" w:rsidRPr="000C38F2">
        <w:rPr>
          <w:sz w:val="18"/>
          <w:szCs w:val="18"/>
        </w:rPr>
        <w:t>emoc</w:t>
      </w:r>
      <w:r w:rsidR="00FE7E27" w:rsidRPr="000C38F2">
        <w:rPr>
          <w:sz w:val="18"/>
          <w:szCs w:val="18"/>
        </w:rPr>
        <w:t xml:space="preserve"> nebo </w:t>
      </w:r>
      <w:r w:rsidRPr="000C38F2">
        <w:rPr>
          <w:sz w:val="18"/>
          <w:szCs w:val="18"/>
        </w:rPr>
        <w:t>nepřítomnost žáka i v případě distanční výuky</w:t>
      </w:r>
      <w:r w:rsidR="00FE7E27" w:rsidRPr="000C38F2">
        <w:rPr>
          <w:sz w:val="18"/>
          <w:szCs w:val="18"/>
        </w:rPr>
        <w:t>.</w:t>
      </w:r>
    </w:p>
    <w:p w14:paraId="76399461" w14:textId="77777777" w:rsidR="00DD297A" w:rsidRPr="000C38F2" w:rsidRDefault="00DD297A" w:rsidP="00134FFE">
      <w:pPr>
        <w:numPr>
          <w:ilvl w:val="0"/>
          <w:numId w:val="5"/>
        </w:numPr>
        <w:tabs>
          <w:tab w:val="clear" w:pos="1065"/>
          <w:tab w:val="num" w:pos="426"/>
        </w:tabs>
        <w:ind w:left="426" w:hanging="284"/>
        <w:jc w:val="both"/>
        <w:rPr>
          <w:sz w:val="18"/>
          <w:szCs w:val="18"/>
        </w:rPr>
      </w:pPr>
      <w:r w:rsidRPr="000C38F2">
        <w:rPr>
          <w:sz w:val="18"/>
          <w:szCs w:val="18"/>
        </w:rPr>
        <w:t>Zákonný zástupce napíše omluvenku do žákovské knížky nebo omluví dítě telefonicky sekretářce školy a následně napíše omluvenku.</w:t>
      </w:r>
    </w:p>
    <w:p w14:paraId="19FE3325" w14:textId="77777777" w:rsidR="00DD297A" w:rsidRPr="000C38F2" w:rsidRDefault="00DD297A" w:rsidP="00134FFE">
      <w:pPr>
        <w:numPr>
          <w:ilvl w:val="0"/>
          <w:numId w:val="5"/>
        </w:numPr>
        <w:tabs>
          <w:tab w:val="clear" w:pos="1065"/>
          <w:tab w:val="num" w:pos="426"/>
        </w:tabs>
        <w:ind w:left="426" w:hanging="284"/>
        <w:jc w:val="both"/>
        <w:rPr>
          <w:sz w:val="18"/>
          <w:szCs w:val="18"/>
        </w:rPr>
      </w:pPr>
      <w:r w:rsidRPr="000C38F2">
        <w:rPr>
          <w:sz w:val="18"/>
          <w:szCs w:val="18"/>
        </w:rPr>
        <w:t xml:space="preserve">Ředitel školy může ze zdravotních nebo jiných závažných důvodů uvolnit žáka na žádost zákonného zástupce zcela nebo zčásti z vyučování některého předmětu, zároveň určí náhradní způsob vzdělávání v době vyučování tohoto předmětu. </w:t>
      </w:r>
    </w:p>
    <w:p w14:paraId="47FCC71E" w14:textId="77777777" w:rsidR="00DD297A" w:rsidRPr="000C38F2" w:rsidRDefault="00DD297A" w:rsidP="00DD297A">
      <w:pPr>
        <w:pStyle w:val="Nadpis3"/>
        <w:numPr>
          <w:ilvl w:val="2"/>
          <w:numId w:val="0"/>
        </w:numPr>
        <w:tabs>
          <w:tab w:val="num" w:pos="720"/>
        </w:tabs>
        <w:ind w:left="720" w:hanging="720"/>
        <w:rPr>
          <w:sz w:val="18"/>
        </w:rPr>
      </w:pPr>
      <w:bookmarkStart w:id="9" w:name="_Toc409671160"/>
      <w:r w:rsidRPr="000C38F2">
        <w:rPr>
          <w:sz w:val="18"/>
        </w:rPr>
        <w:t>Uvolnění z výuky</w:t>
      </w:r>
      <w:bookmarkEnd w:id="9"/>
    </w:p>
    <w:p w14:paraId="476F97F9" w14:textId="77777777" w:rsidR="00DD297A" w:rsidRPr="000C38F2" w:rsidRDefault="00DD297A" w:rsidP="00DD297A">
      <w:pPr>
        <w:jc w:val="both"/>
        <w:rPr>
          <w:sz w:val="18"/>
          <w:szCs w:val="18"/>
        </w:rPr>
      </w:pPr>
    </w:p>
    <w:p w14:paraId="1F260FA3" w14:textId="77777777" w:rsidR="00DD297A" w:rsidRPr="000C38F2" w:rsidRDefault="00DD297A" w:rsidP="00FE7E27">
      <w:pPr>
        <w:numPr>
          <w:ilvl w:val="0"/>
          <w:numId w:val="6"/>
        </w:numPr>
        <w:tabs>
          <w:tab w:val="clear" w:pos="1065"/>
          <w:tab w:val="num" w:pos="426"/>
        </w:tabs>
        <w:ind w:left="426" w:hanging="284"/>
        <w:jc w:val="both"/>
        <w:rPr>
          <w:sz w:val="18"/>
          <w:szCs w:val="18"/>
        </w:rPr>
      </w:pPr>
      <w:r w:rsidRPr="000C38F2">
        <w:rPr>
          <w:sz w:val="18"/>
          <w:szCs w:val="18"/>
        </w:rPr>
        <w:t>Žáci 1. stupně, kteří předloží písemnou žádost o uvolnění z výuky, budou uvolněni z výuky pouze v případě, že si je vyzvedne zákonný zástupce osobně.</w:t>
      </w:r>
    </w:p>
    <w:p w14:paraId="1232B470" w14:textId="77777777" w:rsidR="00092CE4" w:rsidRPr="000C38F2" w:rsidRDefault="00DD297A" w:rsidP="00FE7E27">
      <w:pPr>
        <w:numPr>
          <w:ilvl w:val="0"/>
          <w:numId w:val="6"/>
        </w:numPr>
        <w:tabs>
          <w:tab w:val="clear" w:pos="1065"/>
          <w:tab w:val="num" w:pos="426"/>
        </w:tabs>
        <w:ind w:left="426" w:hanging="284"/>
        <w:jc w:val="both"/>
        <w:rPr>
          <w:sz w:val="18"/>
          <w:szCs w:val="18"/>
        </w:rPr>
      </w:pPr>
      <w:r w:rsidRPr="000C38F2">
        <w:rPr>
          <w:sz w:val="18"/>
          <w:szCs w:val="18"/>
        </w:rPr>
        <w:t>Žáci 2. stupně budou uvolněni z výuky týž den pouze, když předloží písemnou žádost s informací, že rodič přebírá od</w:t>
      </w:r>
      <w:r w:rsidR="00092CE4" w:rsidRPr="000C38F2">
        <w:rPr>
          <w:sz w:val="18"/>
          <w:szCs w:val="18"/>
        </w:rPr>
        <w:t>povědnost za své dítě na sebe.</w:t>
      </w:r>
    </w:p>
    <w:p w14:paraId="3E40E675" w14:textId="77777777" w:rsidR="00DD297A" w:rsidRPr="000C38F2" w:rsidRDefault="00DD297A" w:rsidP="00FE7E27">
      <w:pPr>
        <w:numPr>
          <w:ilvl w:val="0"/>
          <w:numId w:val="6"/>
        </w:numPr>
        <w:tabs>
          <w:tab w:val="clear" w:pos="1065"/>
          <w:tab w:val="num" w:pos="426"/>
        </w:tabs>
        <w:ind w:left="426" w:hanging="284"/>
        <w:jc w:val="both"/>
        <w:rPr>
          <w:sz w:val="18"/>
          <w:szCs w:val="18"/>
        </w:rPr>
      </w:pPr>
      <w:r w:rsidRPr="000C38F2">
        <w:rPr>
          <w:sz w:val="18"/>
          <w:szCs w:val="18"/>
        </w:rPr>
        <w:t>Postup třídního učitele, když:</w:t>
      </w:r>
    </w:p>
    <w:p w14:paraId="5AD5F211" w14:textId="77777777" w:rsidR="00DD297A" w:rsidRPr="000C38F2" w:rsidRDefault="00DD297A" w:rsidP="00FE7E27">
      <w:pPr>
        <w:tabs>
          <w:tab w:val="num" w:pos="426"/>
        </w:tabs>
        <w:ind w:left="426" w:firstLine="283"/>
        <w:jc w:val="both"/>
        <w:rPr>
          <w:sz w:val="18"/>
          <w:szCs w:val="18"/>
        </w:rPr>
      </w:pPr>
      <w:r w:rsidRPr="000C38F2">
        <w:rPr>
          <w:sz w:val="18"/>
          <w:szCs w:val="18"/>
        </w:rPr>
        <w:t>a) rodič řádně dítě neomluví,</w:t>
      </w:r>
    </w:p>
    <w:p w14:paraId="5CB44EAA" w14:textId="77777777" w:rsidR="00DD297A" w:rsidRPr="000C38F2" w:rsidRDefault="00DD297A" w:rsidP="00FE7E27">
      <w:pPr>
        <w:tabs>
          <w:tab w:val="num" w:pos="426"/>
        </w:tabs>
        <w:ind w:left="426" w:firstLine="283"/>
        <w:jc w:val="both"/>
        <w:rPr>
          <w:sz w:val="18"/>
          <w:szCs w:val="18"/>
        </w:rPr>
      </w:pPr>
      <w:r w:rsidRPr="000C38F2">
        <w:rPr>
          <w:sz w:val="18"/>
          <w:szCs w:val="18"/>
        </w:rPr>
        <w:t>b) rodič dítě omluví, ale dítě porušuje soustavně léčebný režim.</w:t>
      </w:r>
    </w:p>
    <w:p w14:paraId="0C3ABD75" w14:textId="77777777" w:rsidR="00DD297A" w:rsidRPr="000C38F2" w:rsidRDefault="00DD297A" w:rsidP="00DD297A">
      <w:pPr>
        <w:ind w:left="360"/>
        <w:jc w:val="both"/>
        <w:rPr>
          <w:sz w:val="18"/>
          <w:szCs w:val="18"/>
        </w:rPr>
      </w:pPr>
    </w:p>
    <w:p w14:paraId="4482E1FC" w14:textId="77777777" w:rsidR="00DD297A" w:rsidRPr="000C38F2" w:rsidRDefault="00DD297A" w:rsidP="00FE7E27">
      <w:pPr>
        <w:pStyle w:val="Odstavecseseznamem"/>
        <w:numPr>
          <w:ilvl w:val="0"/>
          <w:numId w:val="20"/>
        </w:numPr>
        <w:ind w:left="993" w:hanging="142"/>
        <w:jc w:val="both"/>
        <w:rPr>
          <w:sz w:val="18"/>
          <w:szCs w:val="18"/>
        </w:rPr>
      </w:pPr>
      <w:r w:rsidRPr="000C38F2">
        <w:rPr>
          <w:sz w:val="18"/>
          <w:szCs w:val="18"/>
        </w:rPr>
        <w:t>Třídní učitel pozve zákonného zástupce k pohovoru.</w:t>
      </w:r>
    </w:p>
    <w:p w14:paraId="6C244807" w14:textId="77777777" w:rsidR="00DD297A" w:rsidRPr="000C38F2" w:rsidRDefault="00DD297A" w:rsidP="00FE7E27">
      <w:pPr>
        <w:pStyle w:val="Odstavecseseznamem"/>
        <w:numPr>
          <w:ilvl w:val="0"/>
          <w:numId w:val="20"/>
        </w:numPr>
        <w:ind w:left="993" w:hanging="142"/>
        <w:jc w:val="both"/>
        <w:rPr>
          <w:sz w:val="18"/>
          <w:szCs w:val="18"/>
        </w:rPr>
      </w:pPr>
      <w:r w:rsidRPr="000C38F2">
        <w:rPr>
          <w:sz w:val="18"/>
          <w:szCs w:val="18"/>
        </w:rPr>
        <w:t>- Při opakovaném zanedbávání školní docházky třídní učitel nahlásí tuto skutečnost výchovnému poradci a ten vypíše termín výchovné rady. Termín nahlásí v předstihu ředitelce školy, aby mohla být výchovná rada zahrnuta do týdenního plánu.</w:t>
      </w:r>
    </w:p>
    <w:p w14:paraId="46EC1952" w14:textId="77777777" w:rsidR="00DD297A" w:rsidRPr="000C38F2" w:rsidRDefault="00DD297A" w:rsidP="00FE7E27">
      <w:pPr>
        <w:pStyle w:val="Odstavecseseznamem"/>
        <w:numPr>
          <w:ilvl w:val="0"/>
          <w:numId w:val="20"/>
        </w:numPr>
        <w:ind w:left="993" w:hanging="142"/>
        <w:jc w:val="both"/>
        <w:rPr>
          <w:sz w:val="18"/>
          <w:szCs w:val="18"/>
        </w:rPr>
      </w:pPr>
      <w:r w:rsidRPr="000C38F2">
        <w:rPr>
          <w:sz w:val="18"/>
          <w:szCs w:val="18"/>
        </w:rPr>
        <w:t>- Pokud se zákonný zástupce nedostaví na výchovnou radu a neomluví se, absence je považována za neomluvenou a třídní učitel ji hlásí příslušnému sociálnímu odboru, případně Policii ČR</w:t>
      </w:r>
    </w:p>
    <w:p w14:paraId="6A944477" w14:textId="77777777" w:rsidR="00DD297A" w:rsidRPr="000C38F2" w:rsidRDefault="00DD297A" w:rsidP="00FE7E27">
      <w:pPr>
        <w:jc w:val="both"/>
        <w:rPr>
          <w:sz w:val="18"/>
          <w:szCs w:val="18"/>
        </w:rPr>
      </w:pPr>
    </w:p>
    <w:p w14:paraId="551375BA" w14:textId="77777777" w:rsidR="00DD297A" w:rsidRPr="000C38F2" w:rsidRDefault="00DD297A" w:rsidP="00DD297A">
      <w:pPr>
        <w:pStyle w:val="Nadpis2"/>
        <w:numPr>
          <w:ilvl w:val="1"/>
          <w:numId w:val="0"/>
        </w:numPr>
        <w:tabs>
          <w:tab w:val="num" w:pos="576"/>
        </w:tabs>
        <w:ind w:left="576" w:hanging="576"/>
        <w:rPr>
          <w:sz w:val="28"/>
          <w:szCs w:val="28"/>
        </w:rPr>
      </w:pPr>
      <w:bookmarkStart w:id="10" w:name="_Toc409671161"/>
      <w:r w:rsidRPr="000C38F2">
        <w:rPr>
          <w:sz w:val="28"/>
          <w:szCs w:val="28"/>
        </w:rPr>
        <w:t>Provoz a vnitřní režim</w:t>
      </w:r>
      <w:bookmarkEnd w:id="10"/>
    </w:p>
    <w:p w14:paraId="66983B02" w14:textId="77777777" w:rsidR="00DD297A" w:rsidRPr="000C38F2" w:rsidRDefault="00DD297A" w:rsidP="00DD297A"/>
    <w:p w14:paraId="791C9EC7" w14:textId="77777777" w:rsidR="00DD297A" w:rsidRPr="000C38F2" w:rsidRDefault="00DD297A" w:rsidP="00FE7E27">
      <w:pPr>
        <w:numPr>
          <w:ilvl w:val="0"/>
          <w:numId w:val="7"/>
        </w:numPr>
        <w:tabs>
          <w:tab w:val="clear" w:pos="1065"/>
        </w:tabs>
        <w:ind w:left="426" w:hanging="284"/>
        <w:jc w:val="both"/>
        <w:rPr>
          <w:sz w:val="18"/>
          <w:szCs w:val="18"/>
        </w:rPr>
      </w:pPr>
      <w:r w:rsidRPr="000C38F2">
        <w:rPr>
          <w:sz w:val="18"/>
          <w:szCs w:val="18"/>
        </w:rPr>
        <w:t>Provoz školní družiny je od 12:00 hod. do 16 hod. Vyučující předávají žáky po skončení dopoledního vyučování a kroužcích vychovatelce. Dítě je vydáno pouze rodičům nebo osobě, kterou určí rodiče. Mimořádné uvolnění je možné pouze na písemnou (podepsanou a datovanou) žádost rodičů.</w:t>
      </w:r>
    </w:p>
    <w:p w14:paraId="5A043D70" w14:textId="77777777" w:rsidR="00DD297A" w:rsidRPr="000C38F2" w:rsidRDefault="00DD297A" w:rsidP="00FE7E27">
      <w:pPr>
        <w:numPr>
          <w:ilvl w:val="0"/>
          <w:numId w:val="7"/>
        </w:numPr>
        <w:tabs>
          <w:tab w:val="clear" w:pos="1065"/>
        </w:tabs>
        <w:ind w:left="426" w:hanging="284"/>
        <w:jc w:val="both"/>
        <w:rPr>
          <w:sz w:val="18"/>
          <w:szCs w:val="18"/>
        </w:rPr>
      </w:pPr>
      <w:r w:rsidRPr="000C38F2">
        <w:rPr>
          <w:sz w:val="18"/>
          <w:szCs w:val="18"/>
        </w:rPr>
        <w:t>Časový rozpis provozu školy: Škola je otevřena od 6:30 hod. do 16:00 hod. Dopolední aktivity začínají v 7.30</w:t>
      </w:r>
      <w:r w:rsidR="00FE7E27" w:rsidRPr="000C38F2">
        <w:rPr>
          <w:sz w:val="18"/>
          <w:szCs w:val="18"/>
        </w:rPr>
        <w:t> </w:t>
      </w:r>
      <w:r w:rsidRPr="000C38F2">
        <w:rPr>
          <w:sz w:val="18"/>
          <w:szCs w:val="18"/>
        </w:rPr>
        <w:t>hod., vyučování začíná v 8.30hod.  Vstup žáků do objektu školy je povolen nejméně 20 minut před zahájením výuky. Školu otevírá pověřený pracovník školy.  Žáky na odpolední výuku vyzvedne pedagogický pracovník v kmenové třídě.</w:t>
      </w:r>
    </w:p>
    <w:p w14:paraId="6FB5E958" w14:textId="77777777" w:rsidR="00DD297A" w:rsidRPr="000C38F2" w:rsidRDefault="00DD297A" w:rsidP="00FE7E27">
      <w:pPr>
        <w:numPr>
          <w:ilvl w:val="0"/>
          <w:numId w:val="7"/>
        </w:numPr>
        <w:tabs>
          <w:tab w:val="clear" w:pos="1065"/>
        </w:tabs>
        <w:ind w:left="426" w:hanging="284"/>
        <w:jc w:val="both"/>
        <w:rPr>
          <w:sz w:val="18"/>
          <w:szCs w:val="18"/>
        </w:rPr>
      </w:pPr>
      <w:r w:rsidRPr="000C38F2">
        <w:rPr>
          <w:sz w:val="18"/>
          <w:szCs w:val="18"/>
        </w:rPr>
        <w:t xml:space="preserve">Školní jídelna je otevřena pro děti v době od 12:00hod. do 14:30 hod. </w:t>
      </w:r>
    </w:p>
    <w:p w14:paraId="30C5D83F" w14:textId="77777777" w:rsidR="00DD297A" w:rsidRPr="000C38F2" w:rsidRDefault="00DD297A" w:rsidP="00FE7E27">
      <w:pPr>
        <w:numPr>
          <w:ilvl w:val="0"/>
          <w:numId w:val="7"/>
        </w:numPr>
        <w:tabs>
          <w:tab w:val="clear" w:pos="1065"/>
        </w:tabs>
        <w:ind w:left="426" w:hanging="284"/>
        <w:jc w:val="both"/>
        <w:rPr>
          <w:sz w:val="18"/>
          <w:szCs w:val="18"/>
        </w:rPr>
      </w:pPr>
      <w:r w:rsidRPr="000C38F2">
        <w:rPr>
          <w:sz w:val="18"/>
          <w:szCs w:val="18"/>
        </w:rPr>
        <w:t>Provoz školy v době mimo vyučování (pronájmy místností jiným organizacím apod.) musí být ukončen do 20:00 hod. Provoz v tělocvičně v době mimo vyučování v pracovních dnech musí být ukončen do 20:00 hod.</w:t>
      </w:r>
    </w:p>
    <w:p w14:paraId="3105A55B" w14:textId="77777777" w:rsidR="00DD297A" w:rsidRPr="000C38F2" w:rsidRDefault="00DD297A" w:rsidP="00FE7E27">
      <w:pPr>
        <w:numPr>
          <w:ilvl w:val="0"/>
          <w:numId w:val="7"/>
        </w:numPr>
        <w:tabs>
          <w:tab w:val="clear" w:pos="1065"/>
        </w:tabs>
        <w:ind w:left="426" w:hanging="284"/>
        <w:jc w:val="both"/>
        <w:rPr>
          <w:sz w:val="18"/>
          <w:szCs w:val="18"/>
        </w:rPr>
      </w:pPr>
      <w:r w:rsidRPr="000C38F2">
        <w:rPr>
          <w:sz w:val="18"/>
          <w:szCs w:val="18"/>
        </w:rPr>
        <w:t>Přestávka na oběd pro správní a technické zaměstnance: 12:30 – 13:00</w:t>
      </w:r>
    </w:p>
    <w:p w14:paraId="40A55DF0" w14:textId="77777777" w:rsidR="00DD297A" w:rsidRPr="000C38F2" w:rsidRDefault="00DD297A" w:rsidP="00DD297A">
      <w:pPr>
        <w:ind w:firstLine="708"/>
        <w:rPr>
          <w:b/>
          <w:sz w:val="18"/>
          <w:szCs w:val="18"/>
        </w:rPr>
      </w:pP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342"/>
        <w:gridCol w:w="467"/>
        <w:gridCol w:w="1518"/>
      </w:tblGrid>
      <w:tr w:rsidR="00DD297A" w:rsidRPr="000C38F2" w14:paraId="755755E6" w14:textId="77777777" w:rsidTr="00236E8C">
        <w:tc>
          <w:tcPr>
            <w:tcW w:w="1809" w:type="dxa"/>
            <w:gridSpan w:val="2"/>
          </w:tcPr>
          <w:p w14:paraId="23119DC6" w14:textId="77777777" w:rsidR="00DD297A" w:rsidRPr="000C38F2" w:rsidRDefault="00DD297A" w:rsidP="00236E8C">
            <w:pPr>
              <w:rPr>
                <w:rFonts w:ascii="Calibri" w:hAnsi="Calibri"/>
                <w:b/>
                <w:sz w:val="18"/>
                <w:szCs w:val="18"/>
              </w:rPr>
            </w:pPr>
            <w:r w:rsidRPr="000C38F2">
              <w:rPr>
                <w:rFonts w:ascii="Calibri" w:hAnsi="Calibri"/>
                <w:b/>
                <w:sz w:val="18"/>
                <w:szCs w:val="18"/>
              </w:rPr>
              <w:t>Vyučovací hodiny</w:t>
            </w:r>
          </w:p>
        </w:tc>
        <w:tc>
          <w:tcPr>
            <w:tcW w:w="1985" w:type="dxa"/>
            <w:gridSpan w:val="2"/>
          </w:tcPr>
          <w:p w14:paraId="75DE89BF" w14:textId="77777777" w:rsidR="00DD297A" w:rsidRPr="000C38F2" w:rsidRDefault="00DD297A" w:rsidP="00236E8C">
            <w:pPr>
              <w:rPr>
                <w:rFonts w:ascii="Calibri" w:hAnsi="Calibri"/>
                <w:b/>
                <w:sz w:val="18"/>
                <w:szCs w:val="18"/>
              </w:rPr>
            </w:pPr>
            <w:r w:rsidRPr="000C38F2">
              <w:rPr>
                <w:rFonts w:ascii="Calibri" w:hAnsi="Calibri"/>
                <w:b/>
                <w:sz w:val="18"/>
                <w:szCs w:val="18"/>
              </w:rPr>
              <w:t>Přestávky</w:t>
            </w:r>
          </w:p>
        </w:tc>
      </w:tr>
      <w:tr w:rsidR="00DD297A" w:rsidRPr="000C38F2" w14:paraId="7E66E6B4" w14:textId="77777777" w:rsidTr="00236E8C">
        <w:tc>
          <w:tcPr>
            <w:tcW w:w="467" w:type="dxa"/>
            <w:vAlign w:val="center"/>
          </w:tcPr>
          <w:p w14:paraId="32875FF4"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0.</w:t>
            </w:r>
          </w:p>
        </w:tc>
        <w:tc>
          <w:tcPr>
            <w:tcW w:w="1342" w:type="dxa"/>
            <w:vAlign w:val="center"/>
          </w:tcPr>
          <w:p w14:paraId="0E78CFD0"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7.15-8.00</w:t>
            </w:r>
          </w:p>
        </w:tc>
        <w:tc>
          <w:tcPr>
            <w:tcW w:w="467" w:type="dxa"/>
            <w:vAlign w:val="center"/>
          </w:tcPr>
          <w:p w14:paraId="4BC90C91"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0</w:t>
            </w:r>
          </w:p>
        </w:tc>
        <w:tc>
          <w:tcPr>
            <w:tcW w:w="1518" w:type="dxa"/>
            <w:vAlign w:val="center"/>
          </w:tcPr>
          <w:p w14:paraId="7AF404BE"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8.00-8.30</w:t>
            </w:r>
          </w:p>
        </w:tc>
      </w:tr>
      <w:tr w:rsidR="00DD297A" w:rsidRPr="000C38F2" w14:paraId="58D3BF0B" w14:textId="77777777" w:rsidTr="00236E8C">
        <w:tc>
          <w:tcPr>
            <w:tcW w:w="467" w:type="dxa"/>
            <w:vAlign w:val="center"/>
          </w:tcPr>
          <w:p w14:paraId="4CAD86FE"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1.</w:t>
            </w:r>
          </w:p>
        </w:tc>
        <w:tc>
          <w:tcPr>
            <w:tcW w:w="1342" w:type="dxa"/>
            <w:vAlign w:val="center"/>
          </w:tcPr>
          <w:p w14:paraId="3820A500"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8.30-9.15</w:t>
            </w:r>
          </w:p>
        </w:tc>
        <w:tc>
          <w:tcPr>
            <w:tcW w:w="467" w:type="dxa"/>
            <w:vAlign w:val="center"/>
          </w:tcPr>
          <w:p w14:paraId="5766CBF6"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1.</w:t>
            </w:r>
          </w:p>
        </w:tc>
        <w:tc>
          <w:tcPr>
            <w:tcW w:w="1518" w:type="dxa"/>
            <w:vAlign w:val="center"/>
          </w:tcPr>
          <w:p w14:paraId="1DAB89D7"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9.15-9.20</w:t>
            </w:r>
          </w:p>
        </w:tc>
      </w:tr>
      <w:tr w:rsidR="00DD297A" w:rsidRPr="000C38F2" w14:paraId="7E624BE3" w14:textId="77777777" w:rsidTr="00236E8C">
        <w:tc>
          <w:tcPr>
            <w:tcW w:w="467" w:type="dxa"/>
            <w:vAlign w:val="center"/>
          </w:tcPr>
          <w:p w14:paraId="4E54DCD7"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2.</w:t>
            </w:r>
          </w:p>
        </w:tc>
        <w:tc>
          <w:tcPr>
            <w:tcW w:w="1342" w:type="dxa"/>
            <w:vAlign w:val="center"/>
          </w:tcPr>
          <w:p w14:paraId="28A907C3"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9.20-10.05</w:t>
            </w:r>
          </w:p>
        </w:tc>
        <w:tc>
          <w:tcPr>
            <w:tcW w:w="467" w:type="dxa"/>
            <w:vAlign w:val="center"/>
          </w:tcPr>
          <w:p w14:paraId="779B8DA4"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2.</w:t>
            </w:r>
          </w:p>
        </w:tc>
        <w:tc>
          <w:tcPr>
            <w:tcW w:w="1518" w:type="dxa"/>
            <w:vAlign w:val="center"/>
          </w:tcPr>
          <w:p w14:paraId="2595C98F"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10.05-10.20</w:t>
            </w:r>
          </w:p>
        </w:tc>
      </w:tr>
      <w:tr w:rsidR="00DD297A" w:rsidRPr="000C38F2" w14:paraId="2BDAE18B" w14:textId="77777777" w:rsidTr="00236E8C">
        <w:tc>
          <w:tcPr>
            <w:tcW w:w="467" w:type="dxa"/>
            <w:vAlign w:val="center"/>
          </w:tcPr>
          <w:p w14:paraId="1C06349C"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3.</w:t>
            </w:r>
          </w:p>
        </w:tc>
        <w:tc>
          <w:tcPr>
            <w:tcW w:w="1342" w:type="dxa"/>
            <w:vAlign w:val="center"/>
          </w:tcPr>
          <w:p w14:paraId="351D02F0"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10.20-11.05</w:t>
            </w:r>
          </w:p>
        </w:tc>
        <w:tc>
          <w:tcPr>
            <w:tcW w:w="467" w:type="dxa"/>
            <w:vAlign w:val="center"/>
          </w:tcPr>
          <w:p w14:paraId="350688DB"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3.</w:t>
            </w:r>
          </w:p>
        </w:tc>
        <w:tc>
          <w:tcPr>
            <w:tcW w:w="1518" w:type="dxa"/>
            <w:vAlign w:val="center"/>
          </w:tcPr>
          <w:p w14:paraId="56BD00F7"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11.05-11.10</w:t>
            </w:r>
          </w:p>
        </w:tc>
      </w:tr>
      <w:tr w:rsidR="00DD297A" w:rsidRPr="000C38F2" w14:paraId="5A1A2735" w14:textId="77777777" w:rsidTr="00236E8C">
        <w:tc>
          <w:tcPr>
            <w:tcW w:w="467" w:type="dxa"/>
            <w:vAlign w:val="center"/>
          </w:tcPr>
          <w:p w14:paraId="070B54DC"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4.</w:t>
            </w:r>
          </w:p>
        </w:tc>
        <w:tc>
          <w:tcPr>
            <w:tcW w:w="1342" w:type="dxa"/>
            <w:vAlign w:val="center"/>
          </w:tcPr>
          <w:p w14:paraId="58C33AB6"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11.10-11.55</w:t>
            </w:r>
          </w:p>
        </w:tc>
        <w:tc>
          <w:tcPr>
            <w:tcW w:w="467" w:type="dxa"/>
            <w:vAlign w:val="center"/>
          </w:tcPr>
          <w:p w14:paraId="54B03A33"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4.</w:t>
            </w:r>
          </w:p>
        </w:tc>
        <w:tc>
          <w:tcPr>
            <w:tcW w:w="1518" w:type="dxa"/>
            <w:vAlign w:val="center"/>
          </w:tcPr>
          <w:p w14:paraId="07B58774"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11.55-12.05</w:t>
            </w:r>
          </w:p>
        </w:tc>
      </w:tr>
      <w:tr w:rsidR="00DD297A" w:rsidRPr="000C38F2" w14:paraId="240B2F1F" w14:textId="77777777" w:rsidTr="00236E8C">
        <w:tc>
          <w:tcPr>
            <w:tcW w:w="467" w:type="dxa"/>
            <w:vAlign w:val="center"/>
          </w:tcPr>
          <w:p w14:paraId="385F13B1"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5.</w:t>
            </w:r>
          </w:p>
        </w:tc>
        <w:tc>
          <w:tcPr>
            <w:tcW w:w="1342" w:type="dxa"/>
            <w:vAlign w:val="center"/>
          </w:tcPr>
          <w:p w14:paraId="3283354F"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12.05-12.50</w:t>
            </w:r>
          </w:p>
        </w:tc>
        <w:tc>
          <w:tcPr>
            <w:tcW w:w="467" w:type="dxa"/>
            <w:vAlign w:val="center"/>
          </w:tcPr>
          <w:p w14:paraId="6EA0E087"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5.</w:t>
            </w:r>
          </w:p>
        </w:tc>
        <w:tc>
          <w:tcPr>
            <w:tcW w:w="1518" w:type="dxa"/>
            <w:vAlign w:val="center"/>
          </w:tcPr>
          <w:p w14:paraId="2CD28A2A"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12.50-13.00</w:t>
            </w:r>
          </w:p>
        </w:tc>
      </w:tr>
      <w:tr w:rsidR="00DD297A" w:rsidRPr="000C38F2" w14:paraId="302D8117" w14:textId="77777777" w:rsidTr="00236E8C">
        <w:tc>
          <w:tcPr>
            <w:tcW w:w="467" w:type="dxa"/>
            <w:vAlign w:val="center"/>
          </w:tcPr>
          <w:p w14:paraId="5C1B8523"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6.</w:t>
            </w:r>
          </w:p>
        </w:tc>
        <w:tc>
          <w:tcPr>
            <w:tcW w:w="1342" w:type="dxa"/>
            <w:vAlign w:val="center"/>
          </w:tcPr>
          <w:p w14:paraId="26CF777E"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13.00-13.45</w:t>
            </w:r>
          </w:p>
        </w:tc>
        <w:tc>
          <w:tcPr>
            <w:tcW w:w="467" w:type="dxa"/>
            <w:vAlign w:val="center"/>
          </w:tcPr>
          <w:p w14:paraId="0027E635"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6.</w:t>
            </w:r>
          </w:p>
        </w:tc>
        <w:tc>
          <w:tcPr>
            <w:tcW w:w="1518" w:type="dxa"/>
            <w:vAlign w:val="center"/>
          </w:tcPr>
          <w:p w14:paraId="15B73308"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13.45-14.15</w:t>
            </w:r>
          </w:p>
        </w:tc>
      </w:tr>
      <w:tr w:rsidR="00DD297A" w:rsidRPr="000C38F2" w14:paraId="4735522F" w14:textId="77777777" w:rsidTr="00236E8C">
        <w:tc>
          <w:tcPr>
            <w:tcW w:w="467" w:type="dxa"/>
            <w:vAlign w:val="center"/>
          </w:tcPr>
          <w:p w14:paraId="5CBE26A0"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7.</w:t>
            </w:r>
          </w:p>
        </w:tc>
        <w:tc>
          <w:tcPr>
            <w:tcW w:w="1342" w:type="dxa"/>
            <w:vAlign w:val="center"/>
          </w:tcPr>
          <w:p w14:paraId="05DCC14A"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14.15-15.00</w:t>
            </w:r>
          </w:p>
        </w:tc>
        <w:tc>
          <w:tcPr>
            <w:tcW w:w="467" w:type="dxa"/>
            <w:vAlign w:val="center"/>
          </w:tcPr>
          <w:p w14:paraId="00EFDC59" w14:textId="77777777" w:rsidR="00DD297A" w:rsidRPr="000C38F2" w:rsidRDefault="00DD297A" w:rsidP="00236E8C">
            <w:pPr>
              <w:jc w:val="center"/>
              <w:rPr>
                <w:rFonts w:ascii="Arial" w:hAnsi="Arial" w:cs="Arial"/>
                <w:b/>
                <w:bCs/>
                <w:sz w:val="18"/>
                <w:szCs w:val="18"/>
              </w:rPr>
            </w:pPr>
          </w:p>
        </w:tc>
        <w:tc>
          <w:tcPr>
            <w:tcW w:w="1518" w:type="dxa"/>
            <w:vAlign w:val="center"/>
          </w:tcPr>
          <w:p w14:paraId="0CE4F91C"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0</w:t>
            </w:r>
          </w:p>
        </w:tc>
      </w:tr>
      <w:tr w:rsidR="00DD297A" w:rsidRPr="000C38F2" w14:paraId="011A8B81" w14:textId="77777777" w:rsidTr="00236E8C">
        <w:tc>
          <w:tcPr>
            <w:tcW w:w="467" w:type="dxa"/>
            <w:vAlign w:val="center"/>
          </w:tcPr>
          <w:p w14:paraId="639E9E17"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8.</w:t>
            </w:r>
          </w:p>
        </w:tc>
        <w:tc>
          <w:tcPr>
            <w:tcW w:w="1342" w:type="dxa"/>
            <w:vAlign w:val="center"/>
          </w:tcPr>
          <w:p w14:paraId="5723C5C0"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15.00-15.45</w:t>
            </w:r>
          </w:p>
        </w:tc>
        <w:tc>
          <w:tcPr>
            <w:tcW w:w="467" w:type="dxa"/>
            <w:vAlign w:val="center"/>
          </w:tcPr>
          <w:p w14:paraId="12663816" w14:textId="77777777" w:rsidR="00DD297A" w:rsidRPr="000C38F2" w:rsidRDefault="00DD297A" w:rsidP="00236E8C">
            <w:pPr>
              <w:jc w:val="center"/>
              <w:rPr>
                <w:rFonts w:ascii="Arial" w:hAnsi="Arial" w:cs="Arial"/>
                <w:b/>
                <w:bCs/>
                <w:sz w:val="18"/>
                <w:szCs w:val="18"/>
              </w:rPr>
            </w:pPr>
          </w:p>
        </w:tc>
        <w:tc>
          <w:tcPr>
            <w:tcW w:w="1518" w:type="dxa"/>
            <w:vAlign w:val="center"/>
          </w:tcPr>
          <w:p w14:paraId="76825597" w14:textId="77777777" w:rsidR="00DD297A" w:rsidRPr="000C38F2" w:rsidRDefault="00DD297A" w:rsidP="00236E8C">
            <w:pPr>
              <w:jc w:val="center"/>
              <w:rPr>
                <w:rFonts w:ascii="Arial" w:hAnsi="Arial" w:cs="Arial"/>
                <w:b/>
                <w:bCs/>
                <w:sz w:val="18"/>
                <w:szCs w:val="18"/>
              </w:rPr>
            </w:pPr>
            <w:r w:rsidRPr="000C38F2">
              <w:rPr>
                <w:rFonts w:ascii="Arial" w:hAnsi="Arial" w:cs="Arial"/>
                <w:b/>
                <w:bCs/>
                <w:sz w:val="18"/>
                <w:szCs w:val="18"/>
              </w:rPr>
              <w:t>0</w:t>
            </w:r>
          </w:p>
        </w:tc>
      </w:tr>
    </w:tbl>
    <w:p w14:paraId="72667AE6" w14:textId="77777777" w:rsidR="00921379" w:rsidRPr="000C38F2" w:rsidRDefault="00921379" w:rsidP="00921379">
      <w:pPr>
        <w:jc w:val="both"/>
        <w:rPr>
          <w:sz w:val="18"/>
          <w:szCs w:val="18"/>
        </w:rPr>
      </w:pPr>
    </w:p>
    <w:p w14:paraId="6085BBBF" w14:textId="77777777" w:rsidR="00FE7E27" w:rsidRPr="000C38F2" w:rsidRDefault="00FE7E27" w:rsidP="00FE7E27">
      <w:pPr>
        <w:numPr>
          <w:ilvl w:val="0"/>
          <w:numId w:val="7"/>
        </w:numPr>
        <w:tabs>
          <w:tab w:val="clear" w:pos="1065"/>
          <w:tab w:val="num" w:pos="426"/>
        </w:tabs>
        <w:ind w:left="426" w:hanging="284"/>
        <w:jc w:val="both"/>
        <w:rPr>
          <w:sz w:val="18"/>
          <w:szCs w:val="18"/>
        </w:rPr>
      </w:pPr>
      <w:r w:rsidRPr="000C38F2">
        <w:rPr>
          <w:b/>
          <w:sz w:val="18"/>
          <w:szCs w:val="18"/>
        </w:rPr>
        <w:t>Způsob vzdělávání</w:t>
      </w:r>
      <w:r w:rsidRPr="000C38F2">
        <w:rPr>
          <w:sz w:val="18"/>
          <w:szCs w:val="18"/>
        </w:rPr>
        <w:t xml:space="preserve"> žáků se řídí opatřeními vyhlášenými v rámci ochrany veřejného zdraví Ministerstvem zdravotnictví nebo KHS a počtem žáků bez výskytu onemocnění nebo nařízení karanténě.</w:t>
      </w:r>
    </w:p>
    <w:p w14:paraId="05806CE0" w14:textId="77777777" w:rsidR="00FE7E27" w:rsidRPr="000C38F2" w:rsidRDefault="00FE7E27" w:rsidP="00FE7E27">
      <w:pPr>
        <w:pStyle w:val="Odstavecseseznamem"/>
        <w:numPr>
          <w:ilvl w:val="1"/>
          <w:numId w:val="21"/>
        </w:numPr>
        <w:tabs>
          <w:tab w:val="left" w:pos="993"/>
        </w:tabs>
        <w:ind w:left="993" w:hanging="284"/>
        <w:jc w:val="both"/>
        <w:rPr>
          <w:sz w:val="18"/>
          <w:szCs w:val="18"/>
        </w:rPr>
      </w:pPr>
      <w:r w:rsidRPr="000C38F2">
        <w:rPr>
          <w:b/>
          <w:sz w:val="18"/>
          <w:szCs w:val="18"/>
          <w:u w:val="single"/>
        </w:rPr>
        <w:t>Prezenční výuka</w:t>
      </w:r>
      <w:r w:rsidRPr="000C38F2">
        <w:rPr>
          <w:sz w:val="18"/>
          <w:szCs w:val="18"/>
        </w:rPr>
        <w:t xml:space="preserve"> – opatření či karanténa se týká pouze omezeného počtu žáků, který nepřekročí více než 50% účastníků konkrétní třídy. V tomto případě škola nemá povinnost zajistit i distanční způsob výuky. Distanční výuka bude zajišťována pouze na žádost zákonného zástupce, který se zároveň zaváže se školou při distanční výuce spolupracovat.</w:t>
      </w:r>
    </w:p>
    <w:p w14:paraId="2ADD82BA" w14:textId="77777777" w:rsidR="00FE7E27" w:rsidRPr="000C38F2" w:rsidRDefault="00FE7E27" w:rsidP="00FE7E27">
      <w:pPr>
        <w:numPr>
          <w:ilvl w:val="0"/>
          <w:numId w:val="21"/>
        </w:numPr>
        <w:tabs>
          <w:tab w:val="left" w:pos="993"/>
        </w:tabs>
        <w:ind w:left="993" w:hanging="284"/>
        <w:jc w:val="both"/>
        <w:rPr>
          <w:sz w:val="18"/>
          <w:szCs w:val="18"/>
        </w:rPr>
      </w:pPr>
      <w:r w:rsidRPr="000C38F2">
        <w:rPr>
          <w:b/>
          <w:sz w:val="18"/>
          <w:szCs w:val="18"/>
          <w:u w:val="single"/>
        </w:rPr>
        <w:lastRenderedPageBreak/>
        <w:t>Smíšená výuka</w:t>
      </w:r>
      <w:r w:rsidRPr="000C38F2">
        <w:rPr>
          <w:sz w:val="18"/>
          <w:szCs w:val="18"/>
        </w:rPr>
        <w:t xml:space="preserve"> – opatření či karanténa se týká více než 50% účastníků konkrétní třídy. Tato třída bude následně vzdělávána distančním způsobem. Ostatní třídy budou vzdělávány prezenčním způsobem.</w:t>
      </w:r>
    </w:p>
    <w:p w14:paraId="0EECD9A3" w14:textId="77777777" w:rsidR="00FE7E27" w:rsidRPr="000C38F2" w:rsidRDefault="00FE7E27" w:rsidP="00FE7E27">
      <w:pPr>
        <w:numPr>
          <w:ilvl w:val="0"/>
          <w:numId w:val="21"/>
        </w:numPr>
        <w:tabs>
          <w:tab w:val="left" w:pos="993"/>
        </w:tabs>
        <w:ind w:left="993" w:hanging="284"/>
        <w:jc w:val="both"/>
        <w:rPr>
          <w:sz w:val="18"/>
          <w:szCs w:val="18"/>
        </w:rPr>
      </w:pPr>
      <w:r w:rsidRPr="000C38F2">
        <w:rPr>
          <w:b/>
          <w:sz w:val="18"/>
          <w:szCs w:val="18"/>
          <w:u w:val="single"/>
        </w:rPr>
        <w:t>Distanční výuka</w:t>
      </w:r>
      <w:r w:rsidRPr="000C38F2">
        <w:rPr>
          <w:sz w:val="18"/>
          <w:szCs w:val="18"/>
        </w:rPr>
        <w:t xml:space="preserve"> – nařízení karantény nebo mimořádná opatření KHS nebo plošné opatření Ministerstva zdravotnictví, které zakazuje přítomnost žáků ve škole (alespoň jedné třídy). Této třídě bude poskytovaná distanční výuka. Ostatní třídy jsou vzdělávány prezenčně. V jiných případech není škola povinna poskytovat distanční vzdělávání.</w:t>
      </w:r>
    </w:p>
    <w:p w14:paraId="2F66014E" w14:textId="77777777" w:rsidR="00DD297A" w:rsidRPr="000C38F2" w:rsidRDefault="00DD297A" w:rsidP="00711BEE">
      <w:pPr>
        <w:rPr>
          <w:b/>
          <w:sz w:val="18"/>
          <w:szCs w:val="18"/>
        </w:rPr>
      </w:pPr>
    </w:p>
    <w:p w14:paraId="774CE4ED" w14:textId="77777777" w:rsidR="00DD297A" w:rsidRPr="000C38F2" w:rsidRDefault="00DD297A" w:rsidP="00DD297A">
      <w:pPr>
        <w:pStyle w:val="Nadpis2"/>
        <w:numPr>
          <w:ilvl w:val="1"/>
          <w:numId w:val="0"/>
        </w:numPr>
        <w:tabs>
          <w:tab w:val="num" w:pos="576"/>
        </w:tabs>
        <w:ind w:left="576" w:hanging="576"/>
        <w:rPr>
          <w:sz w:val="28"/>
          <w:szCs w:val="28"/>
        </w:rPr>
      </w:pPr>
      <w:bookmarkStart w:id="11" w:name="_Toc409671162"/>
      <w:r w:rsidRPr="000C38F2">
        <w:rPr>
          <w:sz w:val="28"/>
          <w:szCs w:val="28"/>
        </w:rPr>
        <w:t>Zajištění bezpečnosti a ochrany zdraví žáků a jejich ochrany před sociálně patologickými jevy a před projevy diskriminace, nepřátelství nebo násilí</w:t>
      </w:r>
      <w:bookmarkEnd w:id="11"/>
    </w:p>
    <w:p w14:paraId="5BF73EE6" w14:textId="77777777" w:rsidR="00DD297A" w:rsidRPr="000C38F2" w:rsidRDefault="00DD297A" w:rsidP="00DD297A">
      <w:pPr>
        <w:jc w:val="both"/>
        <w:rPr>
          <w:sz w:val="18"/>
          <w:szCs w:val="18"/>
        </w:rPr>
      </w:pPr>
    </w:p>
    <w:p w14:paraId="3734DF7D" w14:textId="77777777" w:rsidR="00DD297A" w:rsidRPr="000C38F2" w:rsidRDefault="00DD297A" w:rsidP="00FE7E27">
      <w:pPr>
        <w:numPr>
          <w:ilvl w:val="0"/>
          <w:numId w:val="8"/>
        </w:numPr>
        <w:tabs>
          <w:tab w:val="clear" w:pos="1065"/>
          <w:tab w:val="num" w:pos="426"/>
        </w:tabs>
        <w:ind w:left="426" w:hanging="284"/>
        <w:jc w:val="both"/>
        <w:rPr>
          <w:sz w:val="18"/>
          <w:szCs w:val="18"/>
        </w:rPr>
      </w:pPr>
      <w:r w:rsidRPr="000C38F2">
        <w:rPr>
          <w:sz w:val="18"/>
          <w:szCs w:val="18"/>
        </w:rPr>
        <w:t>Žák dbá ve škole i mimo školu všech pravidel hygieny a bezpečnosti. Při veškerém svém počínání bude mít na paměti nebezpečí úrazu.</w:t>
      </w:r>
    </w:p>
    <w:p w14:paraId="026E8166" w14:textId="77777777" w:rsidR="00DD297A" w:rsidRPr="000C38F2" w:rsidRDefault="00DD297A" w:rsidP="00FE7E27">
      <w:pPr>
        <w:numPr>
          <w:ilvl w:val="0"/>
          <w:numId w:val="8"/>
        </w:numPr>
        <w:tabs>
          <w:tab w:val="clear" w:pos="1065"/>
          <w:tab w:val="num" w:pos="426"/>
        </w:tabs>
        <w:ind w:left="426" w:hanging="284"/>
        <w:jc w:val="both"/>
        <w:rPr>
          <w:sz w:val="18"/>
          <w:szCs w:val="18"/>
        </w:rPr>
      </w:pPr>
      <w:r w:rsidRPr="000C38F2">
        <w:rPr>
          <w:sz w:val="18"/>
          <w:szCs w:val="18"/>
        </w:rPr>
        <w:t>V areálu školy je zakázáno provozovat veškeré činnosti, které by mohly vést k ohrožení bezpečnosti osob zde pobývajících.</w:t>
      </w:r>
    </w:p>
    <w:p w14:paraId="6466E85D" w14:textId="77777777" w:rsidR="00DD297A" w:rsidRPr="000C38F2" w:rsidRDefault="00DD297A" w:rsidP="00FE7E27">
      <w:pPr>
        <w:numPr>
          <w:ilvl w:val="0"/>
          <w:numId w:val="8"/>
        </w:numPr>
        <w:tabs>
          <w:tab w:val="clear" w:pos="1065"/>
          <w:tab w:val="num" w:pos="426"/>
        </w:tabs>
        <w:ind w:left="426" w:hanging="284"/>
        <w:jc w:val="both"/>
        <w:rPr>
          <w:sz w:val="18"/>
          <w:szCs w:val="18"/>
        </w:rPr>
      </w:pPr>
      <w:r w:rsidRPr="000C38F2">
        <w:rPr>
          <w:sz w:val="18"/>
          <w:szCs w:val="18"/>
        </w:rPr>
        <w:t>Do školy žák nesmí nosit věci, které by mohly ohrozit zdraví, způsobit úraz, ohrožovat mravní výchovu žáků nebo věci, které nesouvisí s výukou. V areálu školy je zakázáno používat otevřeného ohně. Je nepřípustné přinášet do areálu školy zbraně všeho druhu a jejich napodobeniny včetně vzduchových a plynových pistolí a dále veškeré výbušné předměty (petardy, prskavky apod.), injekční stříkačky, zápalky, zapalovače, nože nebo boxery. Zvlášť nebezpečné věci, které budou žákům zabaveny, budou vráceny zpět pouze zákonnému zástupci. Ostatní věci budou žákům odebrány a vráceny na konci školního roku, popřípadě rodičům na jejich vyžádání.</w:t>
      </w:r>
    </w:p>
    <w:p w14:paraId="5AED2E79" w14:textId="77777777" w:rsidR="00DD297A" w:rsidRPr="000C38F2" w:rsidRDefault="00DD297A" w:rsidP="00FE7E27">
      <w:pPr>
        <w:numPr>
          <w:ilvl w:val="0"/>
          <w:numId w:val="8"/>
        </w:numPr>
        <w:tabs>
          <w:tab w:val="clear" w:pos="1065"/>
          <w:tab w:val="num" w:pos="426"/>
        </w:tabs>
        <w:ind w:left="426" w:hanging="284"/>
        <w:jc w:val="both"/>
        <w:rPr>
          <w:sz w:val="18"/>
          <w:szCs w:val="18"/>
        </w:rPr>
      </w:pPr>
      <w:r w:rsidRPr="000C38F2">
        <w:rPr>
          <w:sz w:val="18"/>
          <w:szCs w:val="18"/>
        </w:rPr>
        <w:t>Do školy je zakázáno nosit, držet, distribuovat a užívat návykové látky. Při zjištění porušení tohoto zákazu zaměstnanec školy nebo spolužák okamžitě informuje o tomto školního metodika prevence, výchovného poradce nebo ředitele školy. Navádění jiných žáků ke konzumaci omamných látek je považováno rovněž za hrubé porušení školního řádu.</w:t>
      </w:r>
    </w:p>
    <w:p w14:paraId="581CBE02" w14:textId="77777777" w:rsidR="00DD297A" w:rsidRPr="000C38F2" w:rsidRDefault="00DD297A" w:rsidP="00FE7E27">
      <w:pPr>
        <w:numPr>
          <w:ilvl w:val="0"/>
          <w:numId w:val="8"/>
        </w:numPr>
        <w:tabs>
          <w:tab w:val="clear" w:pos="1065"/>
          <w:tab w:val="num" w:pos="426"/>
        </w:tabs>
        <w:ind w:left="426" w:hanging="284"/>
        <w:jc w:val="both"/>
        <w:rPr>
          <w:sz w:val="18"/>
          <w:szCs w:val="18"/>
        </w:rPr>
      </w:pPr>
      <w:r w:rsidRPr="000C38F2">
        <w:rPr>
          <w:sz w:val="18"/>
          <w:szCs w:val="18"/>
        </w:rPr>
        <w:t>Při přistižení konzumace návykových látek zabrání pedagogický pracovník další konzumaci a odebere ji.</w:t>
      </w:r>
      <w:r w:rsidR="00327D14" w:rsidRPr="000C38F2">
        <w:rPr>
          <w:sz w:val="18"/>
          <w:szCs w:val="18"/>
        </w:rPr>
        <w:t xml:space="preserve"> </w:t>
      </w:r>
      <w:r w:rsidRPr="000C38F2">
        <w:rPr>
          <w:sz w:val="18"/>
          <w:szCs w:val="18"/>
        </w:rPr>
        <w:t>V případě, že je žák pod vlivem návykových látek v míře, která ohrožuje jeho zdraví nebo život, zajistí škola pomoc a neprodleně přivolá lékařskou službu první pomoci. V ostatních případech vyrozumí ihned zákonného zástupce a zajistí, aby mu co nejdříve předala žáka do vlastní péče. Jestliže není zákonný zástupce zastižen, škola se obrátí na orgán sociálně právní ochrany a bude postupovat dle jeho pokynů.</w:t>
      </w:r>
    </w:p>
    <w:p w14:paraId="61B23BB3" w14:textId="77777777" w:rsidR="00DD297A" w:rsidRPr="000C38F2" w:rsidRDefault="00DD297A" w:rsidP="00FE7E27">
      <w:pPr>
        <w:numPr>
          <w:ilvl w:val="0"/>
          <w:numId w:val="8"/>
        </w:numPr>
        <w:tabs>
          <w:tab w:val="clear" w:pos="1065"/>
          <w:tab w:val="num" w:pos="426"/>
        </w:tabs>
        <w:ind w:left="426" w:hanging="284"/>
        <w:jc w:val="both"/>
        <w:rPr>
          <w:sz w:val="18"/>
          <w:szCs w:val="18"/>
        </w:rPr>
      </w:pPr>
      <w:r w:rsidRPr="000C38F2">
        <w:rPr>
          <w:sz w:val="18"/>
          <w:szCs w:val="18"/>
        </w:rPr>
        <w:t>Školní metodik prevence spolupracuje se zákonnými zástupci, informuje je o preventivním programu školy a v případě potřeby poskytne informace nebo eventuálně zprostředkuje odbornou pomoc jiných institucí zabývajících se ochranou dětí před návykovými látkami. Spolupracuje s centry protidrogové prevence.</w:t>
      </w:r>
    </w:p>
    <w:p w14:paraId="0DA92E3A" w14:textId="77777777" w:rsidR="00DD297A" w:rsidRPr="000C38F2" w:rsidRDefault="00DD297A" w:rsidP="00FE7E27">
      <w:pPr>
        <w:numPr>
          <w:ilvl w:val="0"/>
          <w:numId w:val="8"/>
        </w:numPr>
        <w:tabs>
          <w:tab w:val="clear" w:pos="1065"/>
          <w:tab w:val="num" w:pos="426"/>
        </w:tabs>
        <w:ind w:left="426" w:hanging="284"/>
        <w:jc w:val="both"/>
        <w:rPr>
          <w:sz w:val="18"/>
          <w:szCs w:val="18"/>
        </w:rPr>
      </w:pPr>
      <w:r w:rsidRPr="000C38F2">
        <w:rPr>
          <w:sz w:val="18"/>
          <w:szCs w:val="18"/>
        </w:rPr>
        <w:t>Aby nedocházelo k projevům diskriminace, nepřátelství nebo násilí je každý pedagogický pracovník povinen řešit zárodky šikanování a používat k tomu všech výchovných opatření a dohlížet pozorně na žáky. Povede žáky k úctě k druhým, toleranci a osvojování norem chování v duchu křesťanských hodnot. V tomto ohledu spolupracuje v maximálně možné míře s rodiči žáků.</w:t>
      </w:r>
    </w:p>
    <w:p w14:paraId="2E5F25A3" w14:textId="77777777" w:rsidR="00DD297A" w:rsidRPr="000C38F2" w:rsidRDefault="00DD297A" w:rsidP="00FE7E27">
      <w:pPr>
        <w:tabs>
          <w:tab w:val="num" w:pos="426"/>
        </w:tabs>
        <w:ind w:left="426" w:hanging="284"/>
        <w:jc w:val="both"/>
        <w:rPr>
          <w:sz w:val="18"/>
          <w:szCs w:val="18"/>
        </w:rPr>
      </w:pPr>
    </w:p>
    <w:p w14:paraId="1333AB65" w14:textId="77777777" w:rsidR="00DD297A" w:rsidRPr="000C38F2" w:rsidRDefault="00DD297A" w:rsidP="00DD297A">
      <w:pPr>
        <w:pStyle w:val="Nadpis2"/>
        <w:numPr>
          <w:ilvl w:val="1"/>
          <w:numId w:val="0"/>
        </w:numPr>
        <w:tabs>
          <w:tab w:val="num" w:pos="576"/>
        </w:tabs>
        <w:ind w:left="576" w:hanging="576"/>
        <w:rPr>
          <w:sz w:val="28"/>
          <w:szCs w:val="28"/>
        </w:rPr>
      </w:pPr>
      <w:bookmarkStart w:id="12" w:name="_Toc409671163"/>
      <w:r w:rsidRPr="000C38F2">
        <w:rPr>
          <w:sz w:val="28"/>
          <w:szCs w:val="28"/>
        </w:rPr>
        <w:t>Zacházení se školním majetkem</w:t>
      </w:r>
      <w:bookmarkEnd w:id="12"/>
    </w:p>
    <w:p w14:paraId="4042F89D" w14:textId="77777777" w:rsidR="00DD297A" w:rsidRPr="000C38F2" w:rsidRDefault="00DD297A" w:rsidP="00DD297A">
      <w:pPr>
        <w:jc w:val="both"/>
        <w:rPr>
          <w:sz w:val="18"/>
          <w:szCs w:val="18"/>
        </w:rPr>
      </w:pPr>
    </w:p>
    <w:p w14:paraId="64487E58" w14:textId="77777777" w:rsidR="00DD297A" w:rsidRPr="000C38F2" w:rsidRDefault="00DD297A" w:rsidP="004F49CC">
      <w:pPr>
        <w:numPr>
          <w:ilvl w:val="0"/>
          <w:numId w:val="9"/>
        </w:numPr>
        <w:tabs>
          <w:tab w:val="clear" w:pos="1065"/>
          <w:tab w:val="num" w:pos="426"/>
        </w:tabs>
        <w:ind w:left="426" w:hanging="284"/>
        <w:jc w:val="both"/>
        <w:rPr>
          <w:sz w:val="18"/>
          <w:szCs w:val="18"/>
        </w:rPr>
      </w:pPr>
      <w:r w:rsidRPr="000C38F2">
        <w:rPr>
          <w:sz w:val="18"/>
          <w:szCs w:val="18"/>
        </w:rPr>
        <w:t>Žák nesmí svým jednáním a chováním svévolně poškozovat majetek, který tvoří zařízení školy a dále věci, které mu byly svěřeny do osobního užívání - učebnice, učební pomůcky apod.</w:t>
      </w:r>
    </w:p>
    <w:p w14:paraId="4C23D19B" w14:textId="77777777" w:rsidR="00DD297A" w:rsidRPr="000C38F2" w:rsidRDefault="00DD297A" w:rsidP="004F49CC">
      <w:pPr>
        <w:numPr>
          <w:ilvl w:val="0"/>
          <w:numId w:val="9"/>
        </w:numPr>
        <w:tabs>
          <w:tab w:val="clear" w:pos="1065"/>
          <w:tab w:val="num" w:pos="426"/>
        </w:tabs>
        <w:ind w:left="426" w:hanging="284"/>
        <w:jc w:val="both"/>
        <w:rPr>
          <w:sz w:val="18"/>
          <w:szCs w:val="18"/>
        </w:rPr>
      </w:pPr>
      <w:r w:rsidRPr="000C38F2">
        <w:rPr>
          <w:sz w:val="18"/>
          <w:szCs w:val="18"/>
        </w:rPr>
        <w:t>Svévolné poškození majetku, učebních pomůcek, učebnic apod. žák uhradí v plné výši pořizovací ceny.</w:t>
      </w:r>
    </w:p>
    <w:p w14:paraId="152D06C5" w14:textId="77777777" w:rsidR="00DD297A" w:rsidRPr="000C38F2" w:rsidRDefault="00DD297A" w:rsidP="004F49CC">
      <w:pPr>
        <w:numPr>
          <w:ilvl w:val="0"/>
          <w:numId w:val="9"/>
        </w:numPr>
        <w:tabs>
          <w:tab w:val="clear" w:pos="1065"/>
          <w:tab w:val="num" w:pos="426"/>
        </w:tabs>
        <w:ind w:left="426" w:hanging="284"/>
        <w:jc w:val="both"/>
        <w:rPr>
          <w:sz w:val="18"/>
          <w:szCs w:val="18"/>
        </w:rPr>
      </w:pPr>
      <w:r w:rsidRPr="000C38F2">
        <w:rPr>
          <w:sz w:val="18"/>
          <w:szCs w:val="18"/>
        </w:rPr>
        <w:t>K pozitivní motivaci žáků školy ve smyslu péče o movitý a nemovitý majetek školy je pro každý školní rok vyhlášena soutěž o nejlepší třídu na 1. a 2. stupni. Kritéria hodnocení soutěže s určením konkrétních cen pro vítěze jsou vydávána vždy na začátku příslušného školního roku.</w:t>
      </w:r>
    </w:p>
    <w:p w14:paraId="7B6976C6" w14:textId="77777777" w:rsidR="00DD297A" w:rsidRPr="000C38F2" w:rsidRDefault="00DD297A" w:rsidP="00DD297A">
      <w:pPr>
        <w:ind w:left="360"/>
        <w:jc w:val="both"/>
        <w:rPr>
          <w:sz w:val="18"/>
          <w:szCs w:val="18"/>
        </w:rPr>
      </w:pPr>
    </w:p>
    <w:p w14:paraId="17FE8783" w14:textId="77777777" w:rsidR="00DD297A" w:rsidRPr="000C38F2" w:rsidRDefault="00DD297A" w:rsidP="00DD297A">
      <w:pPr>
        <w:jc w:val="both"/>
        <w:rPr>
          <w:sz w:val="18"/>
          <w:szCs w:val="18"/>
        </w:rPr>
      </w:pPr>
    </w:p>
    <w:p w14:paraId="1AA1708D" w14:textId="77777777" w:rsidR="00DD297A" w:rsidRPr="000C38F2" w:rsidRDefault="00DD297A" w:rsidP="00DD297A">
      <w:pPr>
        <w:pStyle w:val="Nadpis2"/>
        <w:numPr>
          <w:ilvl w:val="1"/>
          <w:numId w:val="0"/>
        </w:numPr>
        <w:tabs>
          <w:tab w:val="num" w:pos="576"/>
        </w:tabs>
        <w:ind w:left="576" w:hanging="576"/>
        <w:rPr>
          <w:sz w:val="28"/>
          <w:szCs w:val="28"/>
        </w:rPr>
      </w:pPr>
      <w:bookmarkStart w:id="13" w:name="_Toc409671164"/>
      <w:r w:rsidRPr="000C38F2">
        <w:rPr>
          <w:sz w:val="28"/>
          <w:szCs w:val="28"/>
        </w:rPr>
        <w:t>Pravidla pro hodnocení výsledků vzdělávání žáků</w:t>
      </w:r>
      <w:bookmarkEnd w:id="13"/>
    </w:p>
    <w:p w14:paraId="3E67A165" w14:textId="77777777" w:rsidR="00DD297A" w:rsidRPr="000C38F2" w:rsidRDefault="00DD297A" w:rsidP="00DD297A">
      <w:pPr>
        <w:ind w:left="2829" w:hanging="705"/>
        <w:jc w:val="both"/>
        <w:rPr>
          <w:sz w:val="18"/>
          <w:szCs w:val="18"/>
        </w:rPr>
      </w:pPr>
    </w:p>
    <w:p w14:paraId="28A7872B" w14:textId="77777777" w:rsidR="00DD297A" w:rsidRPr="000C38F2" w:rsidRDefault="00DD297A" w:rsidP="00DD297A">
      <w:pPr>
        <w:pStyle w:val="Nadpis3"/>
        <w:numPr>
          <w:ilvl w:val="2"/>
          <w:numId w:val="0"/>
        </w:numPr>
        <w:tabs>
          <w:tab w:val="num" w:pos="720"/>
        </w:tabs>
        <w:ind w:left="720" w:hanging="720"/>
        <w:rPr>
          <w:sz w:val="18"/>
        </w:rPr>
      </w:pPr>
      <w:bookmarkStart w:id="14" w:name="_Toc409671165"/>
      <w:r w:rsidRPr="000C38F2">
        <w:rPr>
          <w:sz w:val="18"/>
        </w:rPr>
        <w:t>Obecné ustanovení</w:t>
      </w:r>
      <w:bookmarkEnd w:id="14"/>
    </w:p>
    <w:p w14:paraId="3DF9508B" w14:textId="77777777" w:rsidR="00DD297A" w:rsidRPr="000C38F2" w:rsidRDefault="00DD297A" w:rsidP="004F49CC">
      <w:pPr>
        <w:ind w:left="426"/>
        <w:jc w:val="both"/>
        <w:rPr>
          <w:sz w:val="18"/>
          <w:szCs w:val="18"/>
        </w:rPr>
      </w:pPr>
      <w:r w:rsidRPr="000C38F2">
        <w:rPr>
          <w:sz w:val="18"/>
          <w:szCs w:val="18"/>
        </w:rPr>
        <w:t>Při hodnocení a při průběžné i celkové klasifikace se pedagogický pracovník (dále jen „učitel“) řídí vyhláškou č.48/2005 Sb. dle ustanovení §14-23 ve znění pozdějších předpisů (vyhlášky č.454/2006 Sb. a vyhlášky č.256/2012 Sb.) Uplatňuje přiměřenou náročnost a pedagogický takt vůči žákovi. Při celkovém hodnocení přihlíží učitel k věkovým zvláštnostem žáka i k tomu, že žák mohl v průběhu klasifikačního období zakolísat v učebních výkonech pro určitou indispozici.</w:t>
      </w:r>
      <w:r w:rsidR="004F49CC" w:rsidRPr="000C38F2">
        <w:rPr>
          <w:sz w:val="18"/>
          <w:szCs w:val="18"/>
        </w:rPr>
        <w:t xml:space="preserve"> Hodnocení zahrnuje formativní i </w:t>
      </w:r>
      <w:proofErr w:type="spellStart"/>
      <w:r w:rsidR="004F49CC" w:rsidRPr="000C38F2">
        <w:rPr>
          <w:sz w:val="18"/>
          <w:szCs w:val="18"/>
        </w:rPr>
        <w:t>sumativní</w:t>
      </w:r>
      <w:proofErr w:type="spellEnd"/>
      <w:r w:rsidR="004F49CC" w:rsidRPr="000C38F2">
        <w:rPr>
          <w:sz w:val="18"/>
          <w:szCs w:val="18"/>
        </w:rPr>
        <w:t xml:space="preserve"> prvky.</w:t>
      </w:r>
    </w:p>
    <w:p w14:paraId="2093A8C2" w14:textId="77777777" w:rsidR="00DD297A" w:rsidRPr="000C38F2" w:rsidRDefault="00DD297A" w:rsidP="004F49CC">
      <w:pPr>
        <w:ind w:left="426"/>
        <w:jc w:val="both"/>
        <w:rPr>
          <w:sz w:val="18"/>
          <w:szCs w:val="18"/>
        </w:rPr>
      </w:pPr>
    </w:p>
    <w:p w14:paraId="5BBDE029" w14:textId="77777777" w:rsidR="00DD297A" w:rsidRPr="000C38F2" w:rsidRDefault="00DD297A" w:rsidP="00DD297A">
      <w:pPr>
        <w:pStyle w:val="Nadpis3"/>
        <w:numPr>
          <w:ilvl w:val="2"/>
          <w:numId w:val="0"/>
        </w:numPr>
        <w:tabs>
          <w:tab w:val="num" w:pos="720"/>
        </w:tabs>
        <w:ind w:left="720" w:hanging="720"/>
        <w:rPr>
          <w:sz w:val="18"/>
        </w:rPr>
      </w:pPr>
      <w:bookmarkStart w:id="15" w:name="_Toc409671166"/>
      <w:r w:rsidRPr="000C38F2">
        <w:rPr>
          <w:sz w:val="18"/>
        </w:rPr>
        <w:t>Stupně hodnocení a klasifikace</w:t>
      </w:r>
      <w:bookmarkEnd w:id="15"/>
    </w:p>
    <w:p w14:paraId="1E4D5BE3" w14:textId="77777777" w:rsidR="00DD297A" w:rsidRPr="000C38F2" w:rsidRDefault="00DD297A" w:rsidP="004F49CC">
      <w:pPr>
        <w:ind w:left="426"/>
        <w:jc w:val="both"/>
        <w:rPr>
          <w:sz w:val="18"/>
          <w:szCs w:val="18"/>
        </w:rPr>
      </w:pPr>
      <w:r w:rsidRPr="000C38F2">
        <w:rPr>
          <w:sz w:val="18"/>
          <w:szCs w:val="18"/>
        </w:rPr>
        <w:t>Hodnocení výsledků vzdělávání žáka na vysvědčení je vyjádřeno klasifikačním stupněm, slovně nebo kombinace obou způsobů.</w:t>
      </w:r>
      <w:r w:rsidR="00921379" w:rsidRPr="000C38F2">
        <w:rPr>
          <w:sz w:val="18"/>
          <w:szCs w:val="18"/>
        </w:rPr>
        <w:t xml:space="preserve"> Při hodnocení klasifikačním stupněm používáme i motivační znaménka „+“, „-“, „*“, „/“.</w:t>
      </w:r>
      <w:r w:rsidRPr="000C38F2">
        <w:rPr>
          <w:sz w:val="18"/>
          <w:szCs w:val="18"/>
        </w:rPr>
        <w:t xml:space="preserve"> O způsobu hodnocení rozhoduje ředitel školy se souhlasem školské rady a po projednání v pedagogické radě.</w:t>
      </w:r>
    </w:p>
    <w:p w14:paraId="18CAE8E3" w14:textId="77777777" w:rsidR="00DD297A" w:rsidRPr="000C38F2" w:rsidRDefault="00DD297A" w:rsidP="00DD297A">
      <w:pPr>
        <w:jc w:val="both"/>
        <w:rPr>
          <w:sz w:val="18"/>
          <w:szCs w:val="18"/>
        </w:rPr>
      </w:pPr>
    </w:p>
    <w:p w14:paraId="3B5502A3" w14:textId="77777777" w:rsidR="00DD297A" w:rsidRPr="000C38F2" w:rsidRDefault="00DD297A" w:rsidP="00DD297A">
      <w:pPr>
        <w:pStyle w:val="Nadpis3"/>
        <w:numPr>
          <w:ilvl w:val="2"/>
          <w:numId w:val="0"/>
        </w:numPr>
        <w:tabs>
          <w:tab w:val="num" w:pos="720"/>
        </w:tabs>
        <w:ind w:left="720" w:hanging="720"/>
        <w:rPr>
          <w:sz w:val="18"/>
        </w:rPr>
      </w:pPr>
      <w:bookmarkStart w:id="16" w:name="_Toc409671167"/>
      <w:r w:rsidRPr="000C38F2">
        <w:rPr>
          <w:sz w:val="18"/>
        </w:rPr>
        <w:t>Požadavky na hodnocení</w:t>
      </w:r>
      <w:bookmarkEnd w:id="16"/>
    </w:p>
    <w:p w14:paraId="47530D91" w14:textId="77777777" w:rsidR="00DD297A" w:rsidRPr="000C38F2" w:rsidRDefault="00DD297A" w:rsidP="00DD297A">
      <w:pPr>
        <w:jc w:val="both"/>
        <w:rPr>
          <w:b/>
          <w:sz w:val="18"/>
          <w:szCs w:val="18"/>
        </w:rPr>
      </w:pPr>
    </w:p>
    <w:p w14:paraId="583C5229" w14:textId="77777777" w:rsidR="00DD297A" w:rsidRPr="000C38F2" w:rsidRDefault="00DD297A" w:rsidP="004F49CC">
      <w:pPr>
        <w:numPr>
          <w:ilvl w:val="0"/>
          <w:numId w:val="10"/>
        </w:numPr>
        <w:tabs>
          <w:tab w:val="clear" w:pos="1065"/>
          <w:tab w:val="num" w:pos="426"/>
        </w:tabs>
        <w:ind w:left="426" w:hanging="284"/>
        <w:jc w:val="both"/>
        <w:rPr>
          <w:sz w:val="18"/>
          <w:szCs w:val="18"/>
        </w:rPr>
      </w:pPr>
      <w:r w:rsidRPr="000C38F2">
        <w:rPr>
          <w:sz w:val="18"/>
          <w:szCs w:val="18"/>
        </w:rPr>
        <w:t>pravdivost: výsledky hodnocení nebudou zkreslovány</w:t>
      </w:r>
    </w:p>
    <w:p w14:paraId="1D28CA9C" w14:textId="77777777" w:rsidR="00DD297A" w:rsidRPr="000C38F2" w:rsidRDefault="00DD297A" w:rsidP="004F49CC">
      <w:pPr>
        <w:numPr>
          <w:ilvl w:val="0"/>
          <w:numId w:val="10"/>
        </w:numPr>
        <w:tabs>
          <w:tab w:val="clear" w:pos="1065"/>
          <w:tab w:val="num" w:pos="426"/>
        </w:tabs>
        <w:ind w:left="426" w:hanging="284"/>
        <w:jc w:val="both"/>
        <w:rPr>
          <w:sz w:val="18"/>
          <w:szCs w:val="18"/>
        </w:rPr>
      </w:pPr>
      <w:r w:rsidRPr="000C38F2">
        <w:rPr>
          <w:sz w:val="18"/>
          <w:szCs w:val="18"/>
        </w:rPr>
        <w:lastRenderedPageBreak/>
        <w:t>správnost: bude hodnoceno jen to, co bylo předem stanoveno</w:t>
      </w:r>
    </w:p>
    <w:p w14:paraId="40F182BC" w14:textId="77777777" w:rsidR="00DD297A" w:rsidRPr="000C38F2" w:rsidRDefault="00DD297A" w:rsidP="004F49CC">
      <w:pPr>
        <w:numPr>
          <w:ilvl w:val="0"/>
          <w:numId w:val="10"/>
        </w:numPr>
        <w:tabs>
          <w:tab w:val="clear" w:pos="1065"/>
          <w:tab w:val="num" w:pos="426"/>
        </w:tabs>
        <w:ind w:left="426" w:hanging="284"/>
        <w:jc w:val="both"/>
        <w:rPr>
          <w:sz w:val="18"/>
          <w:szCs w:val="18"/>
        </w:rPr>
      </w:pPr>
      <w:r w:rsidRPr="000C38F2">
        <w:rPr>
          <w:sz w:val="18"/>
          <w:szCs w:val="18"/>
        </w:rPr>
        <w:t>učitel má hodnotit s porozuměním, střízlivě, s vlídnou střídmostí, s používáním individuální normy pro individuální možnosti žáka.</w:t>
      </w:r>
    </w:p>
    <w:p w14:paraId="0C314BC1" w14:textId="77777777" w:rsidR="00DD297A" w:rsidRPr="000C38F2" w:rsidRDefault="00DD297A" w:rsidP="00DD297A">
      <w:pPr>
        <w:jc w:val="both"/>
        <w:rPr>
          <w:sz w:val="18"/>
          <w:szCs w:val="18"/>
        </w:rPr>
      </w:pPr>
    </w:p>
    <w:p w14:paraId="5A33DC57" w14:textId="77777777" w:rsidR="00DD297A" w:rsidRPr="000C38F2" w:rsidRDefault="00DD297A" w:rsidP="00DD297A">
      <w:pPr>
        <w:pStyle w:val="Nadpis3"/>
        <w:numPr>
          <w:ilvl w:val="2"/>
          <w:numId w:val="0"/>
        </w:numPr>
        <w:tabs>
          <w:tab w:val="num" w:pos="720"/>
        </w:tabs>
        <w:ind w:left="720" w:hanging="720"/>
        <w:rPr>
          <w:sz w:val="18"/>
        </w:rPr>
      </w:pPr>
      <w:bookmarkStart w:id="17" w:name="_Toc409671168"/>
      <w:r w:rsidRPr="000C38F2">
        <w:rPr>
          <w:sz w:val="18"/>
        </w:rPr>
        <w:t>Pravidla hodnocení</w:t>
      </w:r>
      <w:bookmarkEnd w:id="17"/>
    </w:p>
    <w:p w14:paraId="1298DC69" w14:textId="77777777" w:rsidR="00DD297A" w:rsidRPr="000C38F2" w:rsidRDefault="00DD297A" w:rsidP="00DD297A">
      <w:pPr>
        <w:tabs>
          <w:tab w:val="left" w:pos="1160"/>
        </w:tabs>
        <w:jc w:val="both"/>
        <w:rPr>
          <w:b/>
          <w:sz w:val="18"/>
          <w:szCs w:val="18"/>
        </w:rPr>
      </w:pPr>
    </w:p>
    <w:p w14:paraId="0D4C63B7" w14:textId="77777777" w:rsidR="00DD297A" w:rsidRPr="000C38F2" w:rsidRDefault="00DD297A" w:rsidP="00DD297A">
      <w:pPr>
        <w:pStyle w:val="Nadpis4"/>
        <w:numPr>
          <w:ilvl w:val="3"/>
          <w:numId w:val="0"/>
        </w:numPr>
        <w:tabs>
          <w:tab w:val="num" w:pos="864"/>
        </w:tabs>
        <w:ind w:left="864" w:hanging="864"/>
        <w:rPr>
          <w:sz w:val="20"/>
          <w:szCs w:val="20"/>
        </w:rPr>
      </w:pPr>
      <w:r w:rsidRPr="000C38F2">
        <w:rPr>
          <w:sz w:val="20"/>
          <w:szCs w:val="20"/>
        </w:rPr>
        <w:t>Zásady hodnocení průběhu a výsledků vzdělávání a chování ve škole a na akcích pořádaných školou</w:t>
      </w:r>
    </w:p>
    <w:p w14:paraId="469A2677" w14:textId="77777777" w:rsidR="00DD297A" w:rsidRPr="000C38F2" w:rsidRDefault="00DD297A" w:rsidP="00DD297A">
      <w:pPr>
        <w:tabs>
          <w:tab w:val="left" w:pos="1160"/>
        </w:tabs>
        <w:jc w:val="both"/>
        <w:rPr>
          <w:b/>
          <w:sz w:val="18"/>
          <w:szCs w:val="18"/>
        </w:rPr>
      </w:pPr>
    </w:p>
    <w:p w14:paraId="22C28BE8" w14:textId="77777777" w:rsidR="00DD297A" w:rsidRPr="000C38F2" w:rsidRDefault="00DD297A" w:rsidP="00921379">
      <w:pPr>
        <w:ind w:left="426" w:hanging="284"/>
        <w:jc w:val="both"/>
        <w:rPr>
          <w:sz w:val="18"/>
          <w:szCs w:val="18"/>
        </w:rPr>
      </w:pPr>
      <w:r w:rsidRPr="000C38F2">
        <w:rPr>
          <w:sz w:val="18"/>
          <w:szCs w:val="18"/>
        </w:rPr>
        <w:t>Hodnocení</w:t>
      </w:r>
    </w:p>
    <w:p w14:paraId="1C7E139B" w14:textId="77777777" w:rsidR="00DD297A" w:rsidRPr="000C38F2" w:rsidRDefault="00DD297A" w:rsidP="00921379">
      <w:pPr>
        <w:numPr>
          <w:ilvl w:val="0"/>
          <w:numId w:val="11"/>
        </w:numPr>
        <w:tabs>
          <w:tab w:val="clear" w:pos="1065"/>
          <w:tab w:val="num" w:pos="1276"/>
        </w:tabs>
        <w:ind w:left="426" w:hanging="284"/>
        <w:jc w:val="both"/>
        <w:rPr>
          <w:sz w:val="18"/>
          <w:szCs w:val="18"/>
        </w:rPr>
      </w:pPr>
      <w:r w:rsidRPr="000C38F2">
        <w:rPr>
          <w:sz w:val="18"/>
          <w:szCs w:val="18"/>
        </w:rPr>
        <w:t>nesmí být předpojaté</w:t>
      </w:r>
    </w:p>
    <w:p w14:paraId="2BC2F05C" w14:textId="77777777" w:rsidR="00DD297A" w:rsidRPr="000C38F2" w:rsidRDefault="00DD297A" w:rsidP="00921379">
      <w:pPr>
        <w:numPr>
          <w:ilvl w:val="0"/>
          <w:numId w:val="11"/>
        </w:numPr>
        <w:tabs>
          <w:tab w:val="clear" w:pos="1065"/>
          <w:tab w:val="num" w:pos="1276"/>
        </w:tabs>
        <w:ind w:left="426" w:hanging="284"/>
        <w:jc w:val="both"/>
        <w:rPr>
          <w:sz w:val="18"/>
          <w:szCs w:val="18"/>
        </w:rPr>
      </w:pPr>
      <w:r w:rsidRPr="000C38F2">
        <w:rPr>
          <w:sz w:val="18"/>
          <w:szCs w:val="18"/>
        </w:rPr>
        <w:t>nesmí vyvolat strach, stres</w:t>
      </w:r>
    </w:p>
    <w:p w14:paraId="708BC519" w14:textId="77777777" w:rsidR="00DD297A" w:rsidRPr="000C38F2" w:rsidRDefault="00DD297A" w:rsidP="00921379">
      <w:pPr>
        <w:numPr>
          <w:ilvl w:val="0"/>
          <w:numId w:val="11"/>
        </w:numPr>
        <w:tabs>
          <w:tab w:val="clear" w:pos="1065"/>
          <w:tab w:val="num" w:pos="1276"/>
        </w:tabs>
        <w:ind w:left="426" w:hanging="284"/>
        <w:jc w:val="both"/>
        <w:rPr>
          <w:sz w:val="18"/>
          <w:szCs w:val="18"/>
        </w:rPr>
      </w:pPr>
      <w:r w:rsidRPr="000C38F2">
        <w:rPr>
          <w:sz w:val="18"/>
          <w:szCs w:val="18"/>
        </w:rPr>
        <w:t>nesmí mít sankční charakter, nesmí být trestem nebo donucovacím prostředkem</w:t>
      </w:r>
    </w:p>
    <w:p w14:paraId="3D153B74" w14:textId="77777777" w:rsidR="00DD297A" w:rsidRPr="000C38F2" w:rsidRDefault="00DD297A" w:rsidP="00921379">
      <w:pPr>
        <w:numPr>
          <w:ilvl w:val="0"/>
          <w:numId w:val="11"/>
        </w:numPr>
        <w:tabs>
          <w:tab w:val="clear" w:pos="1065"/>
          <w:tab w:val="num" w:pos="1276"/>
        </w:tabs>
        <w:ind w:left="426" w:hanging="284"/>
        <w:jc w:val="both"/>
        <w:rPr>
          <w:sz w:val="18"/>
          <w:szCs w:val="18"/>
        </w:rPr>
      </w:pPr>
      <w:r w:rsidRPr="000C38F2">
        <w:rPr>
          <w:sz w:val="18"/>
          <w:szCs w:val="18"/>
        </w:rPr>
        <w:t>nesmí demotivovat a vést naučené bezmoci</w:t>
      </w:r>
    </w:p>
    <w:p w14:paraId="7296B637" w14:textId="77777777" w:rsidR="00DD297A" w:rsidRPr="000C38F2" w:rsidRDefault="00DD297A" w:rsidP="00921379">
      <w:pPr>
        <w:numPr>
          <w:ilvl w:val="0"/>
          <w:numId w:val="11"/>
        </w:numPr>
        <w:tabs>
          <w:tab w:val="clear" w:pos="1065"/>
          <w:tab w:val="num" w:pos="1276"/>
        </w:tabs>
        <w:ind w:left="426" w:hanging="284"/>
        <w:jc w:val="both"/>
        <w:rPr>
          <w:sz w:val="18"/>
          <w:szCs w:val="18"/>
        </w:rPr>
      </w:pPr>
      <w:r w:rsidRPr="000C38F2">
        <w:rPr>
          <w:sz w:val="18"/>
          <w:szCs w:val="18"/>
        </w:rPr>
        <w:t>musí být cílené, systematické, efektivní, informativní, všestranné, jednoznačné</w:t>
      </w:r>
    </w:p>
    <w:p w14:paraId="1AD95D76" w14:textId="77777777" w:rsidR="00DD297A" w:rsidRPr="000C38F2" w:rsidRDefault="00DD297A" w:rsidP="00921379">
      <w:pPr>
        <w:ind w:left="426" w:hanging="284"/>
        <w:jc w:val="both"/>
        <w:rPr>
          <w:sz w:val="18"/>
          <w:szCs w:val="18"/>
        </w:rPr>
      </w:pPr>
    </w:p>
    <w:p w14:paraId="1FE3268D" w14:textId="77777777" w:rsidR="00DD297A" w:rsidRPr="000C38F2" w:rsidRDefault="00DD297A" w:rsidP="00921379">
      <w:pPr>
        <w:tabs>
          <w:tab w:val="left" w:pos="1160"/>
        </w:tabs>
        <w:ind w:firstLine="142"/>
        <w:jc w:val="both"/>
        <w:rPr>
          <w:sz w:val="18"/>
          <w:szCs w:val="18"/>
        </w:rPr>
      </w:pPr>
      <w:r w:rsidRPr="000C38F2">
        <w:rPr>
          <w:sz w:val="18"/>
          <w:szCs w:val="18"/>
        </w:rPr>
        <w:t>Chování ve škole a na akcích pořádaných školou se v případě použití klasifikace hodnotí</w:t>
      </w:r>
      <w:r w:rsidR="004F49CC" w:rsidRPr="000C38F2">
        <w:rPr>
          <w:sz w:val="18"/>
          <w:szCs w:val="18"/>
        </w:rPr>
        <w:t xml:space="preserve"> na vysvědčení stupni:</w:t>
      </w:r>
    </w:p>
    <w:p w14:paraId="684AA8EA" w14:textId="77777777" w:rsidR="00DD297A" w:rsidRPr="000C38F2" w:rsidRDefault="00DD297A" w:rsidP="00DD297A">
      <w:pPr>
        <w:tabs>
          <w:tab w:val="left" w:pos="1160"/>
        </w:tabs>
        <w:ind w:firstLine="993"/>
        <w:jc w:val="both"/>
        <w:rPr>
          <w:sz w:val="18"/>
          <w:szCs w:val="18"/>
        </w:rPr>
      </w:pPr>
    </w:p>
    <w:p w14:paraId="133F13F8" w14:textId="77777777" w:rsidR="00DD297A" w:rsidRPr="000C38F2" w:rsidRDefault="00DD297A" w:rsidP="00DD297A">
      <w:pPr>
        <w:tabs>
          <w:tab w:val="left" w:pos="1160"/>
        </w:tabs>
        <w:ind w:firstLine="993"/>
        <w:jc w:val="both"/>
        <w:rPr>
          <w:sz w:val="18"/>
          <w:szCs w:val="18"/>
        </w:rPr>
      </w:pPr>
      <w:r w:rsidRPr="000C38F2">
        <w:rPr>
          <w:sz w:val="18"/>
          <w:szCs w:val="18"/>
        </w:rPr>
        <w:t>1 - velmi dobré</w:t>
      </w:r>
    </w:p>
    <w:p w14:paraId="75EDC757" w14:textId="77777777" w:rsidR="00DD297A" w:rsidRPr="000C38F2" w:rsidRDefault="00DD297A" w:rsidP="00DD297A">
      <w:pPr>
        <w:tabs>
          <w:tab w:val="left" w:pos="1160"/>
        </w:tabs>
        <w:ind w:firstLine="993"/>
        <w:jc w:val="both"/>
        <w:rPr>
          <w:sz w:val="18"/>
          <w:szCs w:val="18"/>
        </w:rPr>
      </w:pPr>
      <w:r w:rsidRPr="000C38F2">
        <w:rPr>
          <w:sz w:val="18"/>
          <w:szCs w:val="18"/>
        </w:rPr>
        <w:t>2 - uspokojivé</w:t>
      </w:r>
    </w:p>
    <w:p w14:paraId="3E0541ED" w14:textId="77777777" w:rsidR="00DD297A" w:rsidRPr="000C38F2" w:rsidRDefault="00DD297A" w:rsidP="00DD297A">
      <w:pPr>
        <w:tabs>
          <w:tab w:val="left" w:pos="1160"/>
        </w:tabs>
        <w:ind w:firstLine="993"/>
        <w:jc w:val="both"/>
        <w:rPr>
          <w:sz w:val="18"/>
          <w:szCs w:val="18"/>
        </w:rPr>
      </w:pPr>
      <w:r w:rsidRPr="000C38F2">
        <w:rPr>
          <w:sz w:val="18"/>
          <w:szCs w:val="18"/>
        </w:rPr>
        <w:t xml:space="preserve">3 - neuspokojivé </w:t>
      </w:r>
    </w:p>
    <w:p w14:paraId="6ABEFB89" w14:textId="77777777" w:rsidR="00DD297A" w:rsidRPr="000C38F2" w:rsidRDefault="00DD297A" w:rsidP="00DD297A">
      <w:pPr>
        <w:tabs>
          <w:tab w:val="left" w:pos="1160"/>
        </w:tabs>
        <w:jc w:val="both"/>
        <w:rPr>
          <w:sz w:val="18"/>
          <w:szCs w:val="18"/>
        </w:rPr>
      </w:pPr>
    </w:p>
    <w:p w14:paraId="3BC499D3" w14:textId="77777777" w:rsidR="00DD297A" w:rsidRPr="000C38F2" w:rsidRDefault="00DD297A" w:rsidP="00DD297A">
      <w:pPr>
        <w:pStyle w:val="Nadpis4"/>
        <w:numPr>
          <w:ilvl w:val="3"/>
          <w:numId w:val="0"/>
        </w:numPr>
        <w:tabs>
          <w:tab w:val="num" w:pos="864"/>
        </w:tabs>
        <w:ind w:left="864" w:hanging="864"/>
        <w:rPr>
          <w:sz w:val="20"/>
          <w:szCs w:val="20"/>
        </w:rPr>
      </w:pPr>
      <w:r w:rsidRPr="000C38F2">
        <w:rPr>
          <w:sz w:val="20"/>
          <w:szCs w:val="20"/>
        </w:rPr>
        <w:t>Kritéria pro klasifikaci chování</w:t>
      </w:r>
    </w:p>
    <w:p w14:paraId="004E1271" w14:textId="77777777" w:rsidR="00DD297A" w:rsidRPr="000C38F2" w:rsidRDefault="00DD297A" w:rsidP="004F49CC">
      <w:pPr>
        <w:numPr>
          <w:ilvl w:val="0"/>
          <w:numId w:val="12"/>
        </w:numPr>
        <w:tabs>
          <w:tab w:val="clear" w:pos="1065"/>
          <w:tab w:val="num" w:pos="426"/>
        </w:tabs>
        <w:ind w:left="426" w:hanging="284"/>
        <w:jc w:val="both"/>
        <w:rPr>
          <w:sz w:val="18"/>
          <w:szCs w:val="18"/>
        </w:rPr>
      </w:pPr>
      <w:r w:rsidRPr="000C38F2">
        <w:rPr>
          <w:sz w:val="18"/>
          <w:szCs w:val="18"/>
        </w:rPr>
        <w:t>dodržování obecných pravidel slušného chování</w:t>
      </w:r>
    </w:p>
    <w:p w14:paraId="4E2623E9" w14:textId="77777777" w:rsidR="00DD297A" w:rsidRPr="000C38F2" w:rsidRDefault="00DD297A" w:rsidP="004F49CC">
      <w:pPr>
        <w:numPr>
          <w:ilvl w:val="0"/>
          <w:numId w:val="12"/>
        </w:numPr>
        <w:tabs>
          <w:tab w:val="clear" w:pos="1065"/>
          <w:tab w:val="num" w:pos="426"/>
        </w:tabs>
        <w:ind w:left="426" w:hanging="284"/>
        <w:jc w:val="both"/>
        <w:rPr>
          <w:sz w:val="18"/>
          <w:szCs w:val="18"/>
        </w:rPr>
      </w:pPr>
      <w:r w:rsidRPr="000C38F2">
        <w:rPr>
          <w:sz w:val="18"/>
          <w:szCs w:val="18"/>
        </w:rPr>
        <w:t>dodržování pravidel jak je stanoví školní řád</w:t>
      </w:r>
    </w:p>
    <w:p w14:paraId="283C7797" w14:textId="77777777" w:rsidR="00DD297A" w:rsidRPr="000C38F2" w:rsidRDefault="00DD297A" w:rsidP="00DD297A">
      <w:pPr>
        <w:tabs>
          <w:tab w:val="left" w:pos="1160"/>
        </w:tabs>
        <w:jc w:val="both"/>
        <w:rPr>
          <w:sz w:val="18"/>
          <w:szCs w:val="18"/>
        </w:rPr>
      </w:pPr>
    </w:p>
    <w:p w14:paraId="32C4AAD5" w14:textId="77777777" w:rsidR="00DD297A" w:rsidRPr="000C38F2" w:rsidRDefault="00DD297A" w:rsidP="004F49CC">
      <w:pPr>
        <w:tabs>
          <w:tab w:val="left" w:pos="1134"/>
        </w:tabs>
        <w:ind w:firstLine="993"/>
        <w:jc w:val="both"/>
        <w:rPr>
          <w:sz w:val="18"/>
          <w:szCs w:val="18"/>
        </w:rPr>
      </w:pPr>
      <w:r w:rsidRPr="000C38F2">
        <w:rPr>
          <w:sz w:val="18"/>
          <w:szCs w:val="18"/>
        </w:rPr>
        <w:t>1 – velmi dobré</w:t>
      </w:r>
    </w:p>
    <w:p w14:paraId="3DDA7217" w14:textId="77777777" w:rsidR="00DD297A" w:rsidRPr="000C38F2" w:rsidRDefault="00DD297A" w:rsidP="004F49CC">
      <w:pPr>
        <w:tabs>
          <w:tab w:val="left" w:pos="1134"/>
        </w:tabs>
        <w:ind w:firstLine="993"/>
        <w:jc w:val="both"/>
        <w:rPr>
          <w:sz w:val="18"/>
          <w:szCs w:val="18"/>
        </w:rPr>
      </w:pPr>
      <w:r w:rsidRPr="000C38F2">
        <w:rPr>
          <w:sz w:val="18"/>
          <w:szCs w:val="18"/>
        </w:rPr>
        <w:t>Žák dodržuje obecná pravidla slušného chování a dodržuje pravidla školního řádu.</w:t>
      </w:r>
    </w:p>
    <w:p w14:paraId="0057A57D" w14:textId="77777777" w:rsidR="00DD297A" w:rsidRPr="000C38F2" w:rsidRDefault="00DD297A" w:rsidP="004F49CC">
      <w:pPr>
        <w:tabs>
          <w:tab w:val="left" w:pos="1134"/>
        </w:tabs>
        <w:ind w:firstLine="993"/>
        <w:jc w:val="both"/>
        <w:rPr>
          <w:sz w:val="18"/>
          <w:szCs w:val="18"/>
        </w:rPr>
      </w:pPr>
    </w:p>
    <w:p w14:paraId="3D746AAD" w14:textId="77777777" w:rsidR="00DD297A" w:rsidRPr="000C38F2" w:rsidRDefault="00DD297A" w:rsidP="004F49CC">
      <w:pPr>
        <w:tabs>
          <w:tab w:val="left" w:pos="1134"/>
        </w:tabs>
        <w:ind w:firstLine="993"/>
        <w:jc w:val="both"/>
        <w:rPr>
          <w:sz w:val="18"/>
          <w:szCs w:val="18"/>
        </w:rPr>
      </w:pPr>
      <w:r w:rsidRPr="000C38F2">
        <w:rPr>
          <w:sz w:val="18"/>
          <w:szCs w:val="18"/>
        </w:rPr>
        <w:t>2 – uspokojivé</w:t>
      </w:r>
    </w:p>
    <w:p w14:paraId="362D4684" w14:textId="77777777" w:rsidR="00DD297A" w:rsidRPr="000C38F2" w:rsidRDefault="00DD297A" w:rsidP="004F49CC">
      <w:pPr>
        <w:tabs>
          <w:tab w:val="left" w:pos="1134"/>
        </w:tabs>
        <w:ind w:firstLine="993"/>
        <w:jc w:val="both"/>
        <w:rPr>
          <w:sz w:val="18"/>
          <w:szCs w:val="18"/>
        </w:rPr>
      </w:pPr>
      <w:r w:rsidRPr="000C38F2">
        <w:rPr>
          <w:sz w:val="18"/>
          <w:szCs w:val="18"/>
        </w:rPr>
        <w:t>Žák opakovaně porušuje obecná pravidla slušného chování a nedodržuje pravidla školního řádu.</w:t>
      </w:r>
    </w:p>
    <w:p w14:paraId="01F70BC0" w14:textId="77777777" w:rsidR="00DD297A" w:rsidRPr="000C38F2" w:rsidRDefault="00DD297A" w:rsidP="004F49CC">
      <w:pPr>
        <w:tabs>
          <w:tab w:val="left" w:pos="1134"/>
        </w:tabs>
        <w:ind w:firstLine="993"/>
        <w:jc w:val="both"/>
        <w:rPr>
          <w:sz w:val="18"/>
          <w:szCs w:val="18"/>
        </w:rPr>
      </w:pPr>
      <w:r w:rsidRPr="000C38F2">
        <w:rPr>
          <w:sz w:val="18"/>
          <w:szCs w:val="18"/>
        </w:rPr>
        <w:t>Žák na 2. stupni má více než 25 hodin neomluvené absence.</w:t>
      </w:r>
    </w:p>
    <w:p w14:paraId="7D8A7766" w14:textId="77777777" w:rsidR="00DD297A" w:rsidRPr="000C38F2" w:rsidRDefault="00DD297A" w:rsidP="004F49CC">
      <w:pPr>
        <w:tabs>
          <w:tab w:val="left" w:pos="1134"/>
        </w:tabs>
        <w:ind w:firstLine="993"/>
        <w:jc w:val="both"/>
        <w:rPr>
          <w:sz w:val="18"/>
          <w:szCs w:val="18"/>
        </w:rPr>
      </w:pPr>
    </w:p>
    <w:p w14:paraId="44137C2B" w14:textId="77777777" w:rsidR="00DD297A" w:rsidRPr="000C38F2" w:rsidRDefault="00DD297A" w:rsidP="004F49CC">
      <w:pPr>
        <w:tabs>
          <w:tab w:val="left" w:pos="1134"/>
        </w:tabs>
        <w:ind w:firstLine="993"/>
        <w:jc w:val="both"/>
        <w:rPr>
          <w:sz w:val="18"/>
          <w:szCs w:val="18"/>
        </w:rPr>
      </w:pPr>
      <w:r w:rsidRPr="000C38F2">
        <w:rPr>
          <w:sz w:val="18"/>
          <w:szCs w:val="18"/>
        </w:rPr>
        <w:t>3 – neuspokojivé</w:t>
      </w:r>
    </w:p>
    <w:p w14:paraId="3A8F4E9F" w14:textId="77777777" w:rsidR="00DD297A" w:rsidRPr="000C38F2" w:rsidRDefault="00DD297A" w:rsidP="004F49CC">
      <w:pPr>
        <w:tabs>
          <w:tab w:val="left" w:pos="1134"/>
        </w:tabs>
        <w:ind w:firstLine="993"/>
        <w:jc w:val="both"/>
        <w:rPr>
          <w:sz w:val="18"/>
          <w:szCs w:val="18"/>
        </w:rPr>
      </w:pPr>
      <w:r w:rsidRPr="000C38F2">
        <w:rPr>
          <w:sz w:val="18"/>
          <w:szCs w:val="18"/>
        </w:rPr>
        <w:t>Žák hrubým způsobem porušuje školní řád a nejedná v souladu s pravidly slušného chování.</w:t>
      </w:r>
    </w:p>
    <w:p w14:paraId="26C7EACD" w14:textId="77777777" w:rsidR="00DD297A" w:rsidRPr="000C38F2" w:rsidRDefault="00DD297A" w:rsidP="004F49CC">
      <w:pPr>
        <w:tabs>
          <w:tab w:val="left" w:pos="1134"/>
        </w:tabs>
        <w:ind w:firstLine="993"/>
        <w:jc w:val="both"/>
        <w:rPr>
          <w:sz w:val="18"/>
          <w:szCs w:val="18"/>
        </w:rPr>
      </w:pPr>
      <w:r w:rsidRPr="000C38F2">
        <w:rPr>
          <w:sz w:val="18"/>
          <w:szCs w:val="18"/>
        </w:rPr>
        <w:t>Žák na 2.</w:t>
      </w:r>
      <w:r w:rsidR="004F49CC" w:rsidRPr="000C38F2">
        <w:rPr>
          <w:sz w:val="18"/>
          <w:szCs w:val="18"/>
        </w:rPr>
        <w:t xml:space="preserve"> </w:t>
      </w:r>
      <w:r w:rsidRPr="000C38F2">
        <w:rPr>
          <w:sz w:val="18"/>
          <w:szCs w:val="18"/>
        </w:rPr>
        <w:t>stupni má více než 100 hodin neomluvené absence.</w:t>
      </w:r>
    </w:p>
    <w:p w14:paraId="5E87876C" w14:textId="77777777" w:rsidR="00DD297A" w:rsidRPr="000C38F2" w:rsidRDefault="00DD297A" w:rsidP="00DD297A">
      <w:pPr>
        <w:tabs>
          <w:tab w:val="left" w:pos="1160"/>
        </w:tabs>
        <w:jc w:val="both"/>
        <w:rPr>
          <w:sz w:val="18"/>
          <w:szCs w:val="18"/>
        </w:rPr>
      </w:pPr>
    </w:p>
    <w:p w14:paraId="106328FB" w14:textId="77777777" w:rsidR="00DD297A" w:rsidRPr="000C38F2" w:rsidRDefault="00DD297A" w:rsidP="004F49CC">
      <w:pPr>
        <w:ind w:left="142"/>
        <w:jc w:val="both"/>
        <w:rPr>
          <w:sz w:val="18"/>
          <w:szCs w:val="18"/>
        </w:rPr>
      </w:pPr>
      <w:r w:rsidRPr="000C38F2">
        <w:rPr>
          <w:sz w:val="18"/>
          <w:szCs w:val="18"/>
        </w:rPr>
        <w:t>Klasifikaci chování žáků navrhuje třídní učitel po projednání s učiteli, kteří ve třídě vyučují, a s ostatními učiteli a rozhodne o ní ředitel po projednání v pedagogické radě.</w:t>
      </w:r>
    </w:p>
    <w:p w14:paraId="4727EA7E" w14:textId="77777777" w:rsidR="00DD297A" w:rsidRPr="000C38F2" w:rsidRDefault="00DD297A" w:rsidP="004F49CC">
      <w:pPr>
        <w:ind w:left="142"/>
        <w:jc w:val="both"/>
        <w:rPr>
          <w:sz w:val="18"/>
          <w:szCs w:val="18"/>
        </w:rPr>
      </w:pPr>
      <w:r w:rsidRPr="000C38F2">
        <w:rPr>
          <w:sz w:val="18"/>
          <w:szCs w:val="18"/>
        </w:rPr>
        <w:t>Při klasifikaci chování se přihlíží k věku, morální a rozumové vyspělosti žáka; k uděleným opatřením k posílení kázně se přihlíží pouze tehdy, jestliže tato opatření byla neúčinná.</w:t>
      </w:r>
    </w:p>
    <w:p w14:paraId="615BBE49" w14:textId="77777777" w:rsidR="00DD297A" w:rsidRPr="000C38F2" w:rsidRDefault="00DD297A" w:rsidP="00DD297A">
      <w:pPr>
        <w:ind w:left="1065"/>
        <w:jc w:val="both"/>
        <w:rPr>
          <w:sz w:val="18"/>
          <w:szCs w:val="18"/>
        </w:rPr>
      </w:pPr>
    </w:p>
    <w:p w14:paraId="179FE08C" w14:textId="77777777" w:rsidR="00DD297A" w:rsidRPr="000C38F2" w:rsidRDefault="00DD297A" w:rsidP="00DD297A">
      <w:pPr>
        <w:pStyle w:val="Nadpis4"/>
        <w:numPr>
          <w:ilvl w:val="3"/>
          <w:numId w:val="0"/>
        </w:numPr>
        <w:tabs>
          <w:tab w:val="num" w:pos="864"/>
        </w:tabs>
        <w:ind w:left="864" w:hanging="864"/>
        <w:rPr>
          <w:sz w:val="20"/>
          <w:szCs w:val="20"/>
        </w:rPr>
      </w:pPr>
      <w:r w:rsidRPr="000C38F2">
        <w:rPr>
          <w:sz w:val="20"/>
          <w:szCs w:val="20"/>
        </w:rPr>
        <w:t xml:space="preserve">Výchovná opatření </w:t>
      </w:r>
    </w:p>
    <w:p w14:paraId="6B760F28" w14:textId="77777777" w:rsidR="00DD297A" w:rsidRPr="000C38F2" w:rsidRDefault="00DD297A" w:rsidP="004F49CC">
      <w:pPr>
        <w:ind w:left="142"/>
        <w:jc w:val="both"/>
        <w:rPr>
          <w:sz w:val="18"/>
          <w:szCs w:val="18"/>
        </w:rPr>
      </w:pPr>
    </w:p>
    <w:p w14:paraId="2B30697E" w14:textId="77777777" w:rsidR="00DD297A" w:rsidRPr="000C38F2" w:rsidRDefault="00DD297A" w:rsidP="004F49CC">
      <w:pPr>
        <w:ind w:left="142"/>
        <w:jc w:val="both"/>
        <w:rPr>
          <w:sz w:val="18"/>
          <w:szCs w:val="18"/>
        </w:rPr>
      </w:pPr>
      <w:r w:rsidRPr="000C38F2">
        <w:rPr>
          <w:sz w:val="18"/>
          <w:szCs w:val="18"/>
        </w:rPr>
        <w:t>Výchovná opatření jsou pochvaly a jiná ocenění a opatření k posílení kázně.</w:t>
      </w:r>
    </w:p>
    <w:p w14:paraId="7B4BD944" w14:textId="77777777" w:rsidR="00DD297A" w:rsidRPr="000C38F2" w:rsidRDefault="00DD297A" w:rsidP="004F49CC">
      <w:pPr>
        <w:ind w:left="142"/>
        <w:jc w:val="both"/>
        <w:rPr>
          <w:sz w:val="18"/>
          <w:szCs w:val="18"/>
        </w:rPr>
      </w:pPr>
      <w:r w:rsidRPr="000C38F2">
        <w:rPr>
          <w:sz w:val="18"/>
          <w:szCs w:val="18"/>
        </w:rPr>
        <w:t>Třídní učitel, ředitel školy, zástupce zřizovatele nebo obce může žákovi po projednání v pedagogické radě udělit za mimořádný projev humánnosti, občanské a školní iniciativy, za záslužný nebo statečný čin, za dlouhodobou úspěšnou práci pochvalu nebo jiné ocenění (dále jen „pochvala“).</w:t>
      </w:r>
    </w:p>
    <w:p w14:paraId="27DB0562" w14:textId="77777777" w:rsidR="00DD297A" w:rsidRPr="000C38F2" w:rsidRDefault="00DD297A" w:rsidP="004F49CC">
      <w:pPr>
        <w:ind w:left="142"/>
        <w:jc w:val="both"/>
        <w:rPr>
          <w:sz w:val="18"/>
          <w:szCs w:val="18"/>
        </w:rPr>
      </w:pPr>
    </w:p>
    <w:p w14:paraId="186A47DC" w14:textId="77777777" w:rsidR="00DD297A" w:rsidRPr="000C38F2" w:rsidRDefault="00DD297A" w:rsidP="004F49CC">
      <w:pPr>
        <w:ind w:left="142"/>
        <w:jc w:val="both"/>
        <w:rPr>
          <w:sz w:val="18"/>
          <w:szCs w:val="18"/>
        </w:rPr>
      </w:pPr>
      <w:r w:rsidRPr="000C38F2">
        <w:rPr>
          <w:sz w:val="18"/>
          <w:szCs w:val="18"/>
        </w:rPr>
        <w:t>Třídní učitel může žákovi podle závažnosti provinění udělit napomenutí nebo důtku; udělení důtky neprodleně oznámí řediteli školy. Ředitel školy může žákovi po projednání v pedagogické radě udělit důtku.</w:t>
      </w:r>
    </w:p>
    <w:p w14:paraId="405392CC" w14:textId="77777777" w:rsidR="00DD297A" w:rsidRPr="000C38F2" w:rsidRDefault="00DD297A" w:rsidP="004F49CC">
      <w:pPr>
        <w:ind w:left="142"/>
        <w:jc w:val="both"/>
        <w:rPr>
          <w:sz w:val="18"/>
          <w:szCs w:val="18"/>
        </w:rPr>
      </w:pPr>
      <w:r w:rsidRPr="000C38F2">
        <w:rPr>
          <w:sz w:val="18"/>
          <w:szCs w:val="18"/>
        </w:rPr>
        <w:t>Ředitel školy nebo třídní učitel oznámí důvody udělení výchovného opatření prokazatelným způsobem zástupci žáka. Třídní učitel zaznamenává udělení výchovného opatření do katalogového listu žáka.</w:t>
      </w:r>
    </w:p>
    <w:p w14:paraId="613367B6" w14:textId="77777777" w:rsidR="00DD297A" w:rsidRPr="000C38F2" w:rsidRDefault="00DD297A" w:rsidP="004F49CC">
      <w:pPr>
        <w:ind w:left="142"/>
        <w:jc w:val="both"/>
        <w:rPr>
          <w:sz w:val="18"/>
          <w:szCs w:val="18"/>
        </w:rPr>
      </w:pPr>
      <w:r w:rsidRPr="000C38F2">
        <w:rPr>
          <w:sz w:val="18"/>
          <w:szCs w:val="18"/>
        </w:rPr>
        <w:t>Za jeden přestupek se uděluje žákovi pouze jedno opatření k posílení kázně.</w:t>
      </w:r>
    </w:p>
    <w:p w14:paraId="0C1E9586" w14:textId="77777777" w:rsidR="00DD297A" w:rsidRPr="000C38F2" w:rsidRDefault="00DD297A" w:rsidP="004F49CC">
      <w:pPr>
        <w:ind w:left="142"/>
        <w:jc w:val="both"/>
        <w:rPr>
          <w:sz w:val="18"/>
          <w:szCs w:val="18"/>
        </w:rPr>
      </w:pPr>
    </w:p>
    <w:p w14:paraId="0C5AF872" w14:textId="77777777" w:rsidR="00DD297A" w:rsidRPr="000C38F2" w:rsidRDefault="00DD297A" w:rsidP="004F49CC">
      <w:pPr>
        <w:ind w:left="142"/>
        <w:jc w:val="both"/>
        <w:rPr>
          <w:sz w:val="18"/>
          <w:szCs w:val="18"/>
        </w:rPr>
      </w:pPr>
      <w:r w:rsidRPr="000C38F2">
        <w:rPr>
          <w:sz w:val="18"/>
          <w:szCs w:val="18"/>
        </w:rPr>
        <w:t>Výsledky vzdělávání žáka v jednotlivých povinných a nepovinných předmětech stanovených školním vzdělávacím programem se v případě použití klasifikace hodnotí na vysvědčení stupni prospěchu:</w:t>
      </w:r>
    </w:p>
    <w:p w14:paraId="18F9DAD3" w14:textId="77777777" w:rsidR="00DD297A" w:rsidRPr="000C38F2" w:rsidRDefault="00DD297A" w:rsidP="004F49CC">
      <w:pPr>
        <w:ind w:left="142"/>
        <w:jc w:val="both"/>
        <w:rPr>
          <w:sz w:val="18"/>
          <w:szCs w:val="18"/>
        </w:rPr>
      </w:pPr>
    </w:p>
    <w:p w14:paraId="444C86FA" w14:textId="77777777" w:rsidR="00DD297A" w:rsidRPr="000C38F2" w:rsidRDefault="00DD297A" w:rsidP="00DD297A">
      <w:pPr>
        <w:ind w:left="1065"/>
        <w:jc w:val="both"/>
        <w:rPr>
          <w:sz w:val="18"/>
          <w:szCs w:val="18"/>
        </w:rPr>
      </w:pPr>
      <w:r w:rsidRPr="000C38F2">
        <w:rPr>
          <w:sz w:val="18"/>
          <w:szCs w:val="18"/>
        </w:rPr>
        <w:t>1 -  výborný</w:t>
      </w:r>
    </w:p>
    <w:p w14:paraId="46E2F2BF" w14:textId="77777777" w:rsidR="00DD297A" w:rsidRPr="000C38F2" w:rsidRDefault="00DD297A" w:rsidP="00DD297A">
      <w:pPr>
        <w:ind w:left="1065"/>
        <w:jc w:val="both"/>
        <w:rPr>
          <w:sz w:val="18"/>
          <w:szCs w:val="18"/>
        </w:rPr>
      </w:pPr>
      <w:r w:rsidRPr="000C38F2">
        <w:rPr>
          <w:sz w:val="18"/>
          <w:szCs w:val="18"/>
        </w:rPr>
        <w:t>2 -  chvalitebný</w:t>
      </w:r>
    </w:p>
    <w:p w14:paraId="0B875FA2" w14:textId="77777777" w:rsidR="00DD297A" w:rsidRPr="000C38F2" w:rsidRDefault="00DD297A" w:rsidP="00DD297A">
      <w:pPr>
        <w:ind w:left="1065"/>
        <w:jc w:val="both"/>
        <w:rPr>
          <w:sz w:val="18"/>
          <w:szCs w:val="18"/>
        </w:rPr>
      </w:pPr>
      <w:r w:rsidRPr="000C38F2">
        <w:rPr>
          <w:sz w:val="18"/>
          <w:szCs w:val="18"/>
        </w:rPr>
        <w:t>3 -  dobrý</w:t>
      </w:r>
    </w:p>
    <w:p w14:paraId="636C7FF3" w14:textId="77777777" w:rsidR="00DD297A" w:rsidRPr="000C38F2" w:rsidRDefault="00DD297A" w:rsidP="00DD297A">
      <w:pPr>
        <w:ind w:left="1065"/>
        <w:jc w:val="both"/>
        <w:rPr>
          <w:sz w:val="18"/>
          <w:szCs w:val="18"/>
        </w:rPr>
      </w:pPr>
      <w:r w:rsidRPr="000C38F2">
        <w:rPr>
          <w:sz w:val="18"/>
          <w:szCs w:val="18"/>
        </w:rPr>
        <w:t>4 -  dostatečný</w:t>
      </w:r>
    </w:p>
    <w:p w14:paraId="54756CA9" w14:textId="77777777" w:rsidR="00DD297A" w:rsidRPr="000C38F2" w:rsidRDefault="00DD297A" w:rsidP="00DD297A">
      <w:pPr>
        <w:ind w:left="1065"/>
        <w:jc w:val="both"/>
        <w:rPr>
          <w:sz w:val="18"/>
          <w:szCs w:val="18"/>
        </w:rPr>
      </w:pPr>
      <w:r w:rsidRPr="000C38F2">
        <w:rPr>
          <w:sz w:val="18"/>
          <w:szCs w:val="18"/>
        </w:rPr>
        <w:t>5 -  nedostatečný</w:t>
      </w:r>
    </w:p>
    <w:p w14:paraId="37D67200" w14:textId="77777777" w:rsidR="00921379" w:rsidRPr="000C38F2" w:rsidRDefault="00921379">
      <w:pPr>
        <w:spacing w:after="160" w:line="259" w:lineRule="auto"/>
        <w:rPr>
          <w:sz w:val="18"/>
          <w:szCs w:val="18"/>
        </w:rPr>
      </w:pPr>
      <w:r w:rsidRPr="000C38F2">
        <w:rPr>
          <w:sz w:val="18"/>
          <w:szCs w:val="18"/>
        </w:rPr>
        <w:br w:type="page"/>
      </w:r>
    </w:p>
    <w:p w14:paraId="38E04557" w14:textId="77777777" w:rsidR="00DD297A" w:rsidRPr="000C38F2" w:rsidRDefault="00DD297A" w:rsidP="00DD297A">
      <w:pPr>
        <w:pStyle w:val="Nadpis4"/>
        <w:numPr>
          <w:ilvl w:val="3"/>
          <w:numId w:val="0"/>
        </w:numPr>
        <w:tabs>
          <w:tab w:val="num" w:pos="864"/>
        </w:tabs>
        <w:ind w:left="864" w:hanging="864"/>
        <w:rPr>
          <w:sz w:val="20"/>
          <w:szCs w:val="20"/>
        </w:rPr>
      </w:pPr>
      <w:r w:rsidRPr="000C38F2">
        <w:rPr>
          <w:sz w:val="20"/>
          <w:szCs w:val="20"/>
        </w:rPr>
        <w:lastRenderedPageBreak/>
        <w:t>Kritéria pro klasifikaci výsledků vzdělávání</w:t>
      </w:r>
    </w:p>
    <w:p w14:paraId="0ED0DE32" w14:textId="77777777" w:rsidR="00DD297A" w:rsidRPr="000C38F2" w:rsidRDefault="00DD297A" w:rsidP="00DD297A">
      <w:pPr>
        <w:tabs>
          <w:tab w:val="left" w:pos="1160"/>
        </w:tabs>
        <w:jc w:val="both"/>
        <w:rPr>
          <w:sz w:val="18"/>
          <w:szCs w:val="18"/>
        </w:rPr>
      </w:pPr>
    </w:p>
    <w:p w14:paraId="7DE8D17E" w14:textId="77777777" w:rsidR="00DD297A" w:rsidRPr="000C38F2" w:rsidRDefault="00DD297A" w:rsidP="00921379">
      <w:pPr>
        <w:ind w:left="426" w:hanging="284"/>
        <w:jc w:val="both"/>
        <w:rPr>
          <w:sz w:val="18"/>
          <w:szCs w:val="18"/>
        </w:rPr>
      </w:pPr>
      <w:r w:rsidRPr="000C38F2">
        <w:rPr>
          <w:sz w:val="18"/>
          <w:szCs w:val="18"/>
        </w:rPr>
        <w:t>1 – výborný</w:t>
      </w:r>
    </w:p>
    <w:p w14:paraId="67B9CADA" w14:textId="77777777" w:rsidR="00DD297A" w:rsidRPr="000C38F2" w:rsidRDefault="00DD297A" w:rsidP="00921379">
      <w:pPr>
        <w:ind w:left="426" w:hanging="284"/>
        <w:jc w:val="both"/>
        <w:rPr>
          <w:sz w:val="18"/>
          <w:szCs w:val="18"/>
        </w:rPr>
      </w:pPr>
      <w:r w:rsidRPr="000C38F2">
        <w:rPr>
          <w:sz w:val="18"/>
          <w:szCs w:val="18"/>
        </w:rPr>
        <w:t>Žák disponuje poznatky, rozumí pojmům, zákonitostem a vztahům mezi nimi. V daném vyučovacím předmětu řeší teoretické a praktické úkoly zcela samostatně.</w:t>
      </w:r>
    </w:p>
    <w:p w14:paraId="5DA8059B" w14:textId="77777777" w:rsidR="00DD297A" w:rsidRPr="000C38F2" w:rsidRDefault="00DD297A" w:rsidP="00921379">
      <w:pPr>
        <w:ind w:left="426" w:hanging="284"/>
        <w:jc w:val="both"/>
        <w:rPr>
          <w:sz w:val="18"/>
          <w:szCs w:val="18"/>
        </w:rPr>
      </w:pPr>
    </w:p>
    <w:p w14:paraId="11EBE12E" w14:textId="77777777" w:rsidR="00DD297A" w:rsidRPr="000C38F2" w:rsidRDefault="00DD297A" w:rsidP="00921379">
      <w:pPr>
        <w:ind w:left="426" w:hanging="284"/>
        <w:jc w:val="both"/>
        <w:rPr>
          <w:sz w:val="18"/>
          <w:szCs w:val="18"/>
        </w:rPr>
      </w:pPr>
      <w:r w:rsidRPr="000C38F2">
        <w:rPr>
          <w:sz w:val="18"/>
          <w:szCs w:val="18"/>
        </w:rPr>
        <w:t>2 – chvalitebný</w:t>
      </w:r>
    </w:p>
    <w:p w14:paraId="212A5B55" w14:textId="77777777" w:rsidR="00DD297A" w:rsidRPr="000C38F2" w:rsidRDefault="00DD297A" w:rsidP="00921379">
      <w:pPr>
        <w:ind w:left="426" w:hanging="284"/>
        <w:jc w:val="both"/>
        <w:rPr>
          <w:sz w:val="18"/>
          <w:szCs w:val="18"/>
        </w:rPr>
      </w:pPr>
      <w:r w:rsidRPr="000C38F2">
        <w:rPr>
          <w:sz w:val="18"/>
          <w:szCs w:val="18"/>
        </w:rPr>
        <w:t>Žák disponuje poznatky, rozumí pojmům, zákonitostem a vztahům mezi nimi. Teoretické a praktické úkoly v daném vyučovacím předmětu řeší téměř samostatně, s drobnou pomocí.</w:t>
      </w:r>
    </w:p>
    <w:p w14:paraId="70FE9981" w14:textId="77777777" w:rsidR="00DD297A" w:rsidRPr="000C38F2" w:rsidRDefault="00DD297A" w:rsidP="00921379">
      <w:pPr>
        <w:ind w:left="426" w:hanging="284"/>
        <w:jc w:val="both"/>
        <w:rPr>
          <w:sz w:val="18"/>
          <w:szCs w:val="18"/>
        </w:rPr>
      </w:pPr>
    </w:p>
    <w:p w14:paraId="7253CA98" w14:textId="77777777" w:rsidR="00DD297A" w:rsidRPr="000C38F2" w:rsidRDefault="00DD297A" w:rsidP="00921379">
      <w:pPr>
        <w:ind w:left="426" w:hanging="284"/>
        <w:jc w:val="both"/>
        <w:rPr>
          <w:sz w:val="18"/>
          <w:szCs w:val="18"/>
        </w:rPr>
      </w:pPr>
      <w:r w:rsidRPr="000C38F2">
        <w:rPr>
          <w:sz w:val="18"/>
          <w:szCs w:val="18"/>
        </w:rPr>
        <w:t>3 – dobrý</w:t>
      </w:r>
    </w:p>
    <w:p w14:paraId="1390163E" w14:textId="77777777" w:rsidR="00DD297A" w:rsidRPr="000C38F2" w:rsidRDefault="00DD297A" w:rsidP="00921379">
      <w:pPr>
        <w:ind w:left="426" w:hanging="284"/>
        <w:jc w:val="both"/>
        <w:rPr>
          <w:sz w:val="18"/>
          <w:szCs w:val="18"/>
        </w:rPr>
      </w:pPr>
      <w:r w:rsidRPr="000C38F2">
        <w:rPr>
          <w:sz w:val="18"/>
          <w:szCs w:val="18"/>
        </w:rPr>
        <w:t>Žák má mezery ve znalostech, pojmech, zákonitostech a vztahům mezi nimi rozumí částečně. Teoretické a praktické úkoly v daném vyučovacím předmětu řeší s chybami, které dokáže s pomocí učitele korigovat.</w:t>
      </w:r>
    </w:p>
    <w:p w14:paraId="19B20717" w14:textId="77777777" w:rsidR="00DD297A" w:rsidRPr="000C38F2" w:rsidRDefault="00DD297A" w:rsidP="00921379">
      <w:pPr>
        <w:ind w:left="426" w:hanging="284"/>
        <w:jc w:val="both"/>
        <w:rPr>
          <w:sz w:val="18"/>
          <w:szCs w:val="18"/>
        </w:rPr>
      </w:pPr>
    </w:p>
    <w:p w14:paraId="5DC6CA88" w14:textId="77777777" w:rsidR="00DD297A" w:rsidRPr="000C38F2" w:rsidRDefault="00DD297A" w:rsidP="00921379">
      <w:pPr>
        <w:ind w:left="426" w:hanging="284"/>
        <w:jc w:val="both"/>
        <w:rPr>
          <w:sz w:val="18"/>
          <w:szCs w:val="18"/>
        </w:rPr>
      </w:pPr>
      <w:r w:rsidRPr="000C38F2">
        <w:rPr>
          <w:sz w:val="18"/>
          <w:szCs w:val="18"/>
        </w:rPr>
        <w:t>4 – dostatečný</w:t>
      </w:r>
    </w:p>
    <w:p w14:paraId="2E54A0B2" w14:textId="77777777" w:rsidR="00DD297A" w:rsidRPr="000C38F2" w:rsidRDefault="00DD297A" w:rsidP="00921379">
      <w:pPr>
        <w:ind w:left="426" w:hanging="284"/>
        <w:jc w:val="both"/>
        <w:rPr>
          <w:sz w:val="18"/>
          <w:szCs w:val="18"/>
        </w:rPr>
      </w:pPr>
      <w:r w:rsidRPr="000C38F2">
        <w:rPr>
          <w:sz w:val="18"/>
          <w:szCs w:val="18"/>
        </w:rPr>
        <w:t>Žák si znalosti, pojmy, zákonitosti a vztahy mezi nimi osvojil se závažnými nedostatky. Teoretické a praktické úkoly v daném vyučovacím předmětu nedokáže řešit samostatně, ale jen s pomocí učitele.</w:t>
      </w:r>
    </w:p>
    <w:p w14:paraId="7FA5859B" w14:textId="77777777" w:rsidR="00DD297A" w:rsidRPr="000C38F2" w:rsidRDefault="00DD297A" w:rsidP="00921379">
      <w:pPr>
        <w:ind w:left="426" w:hanging="284"/>
        <w:jc w:val="both"/>
        <w:rPr>
          <w:sz w:val="18"/>
          <w:szCs w:val="18"/>
        </w:rPr>
      </w:pPr>
    </w:p>
    <w:p w14:paraId="0C038D50" w14:textId="77777777" w:rsidR="00DD297A" w:rsidRPr="000C38F2" w:rsidRDefault="00DD297A" w:rsidP="00921379">
      <w:pPr>
        <w:ind w:left="426" w:hanging="284"/>
        <w:jc w:val="both"/>
        <w:rPr>
          <w:sz w:val="18"/>
          <w:szCs w:val="18"/>
        </w:rPr>
      </w:pPr>
      <w:r w:rsidRPr="000C38F2">
        <w:rPr>
          <w:sz w:val="18"/>
          <w:szCs w:val="18"/>
        </w:rPr>
        <w:t>5 – nedostatečný</w:t>
      </w:r>
    </w:p>
    <w:p w14:paraId="7F50EF3B" w14:textId="77777777" w:rsidR="004F49CC" w:rsidRPr="000C38F2" w:rsidRDefault="00DD297A" w:rsidP="00921379">
      <w:pPr>
        <w:ind w:left="426" w:hanging="284"/>
        <w:jc w:val="both"/>
        <w:rPr>
          <w:sz w:val="18"/>
          <w:szCs w:val="18"/>
        </w:rPr>
      </w:pPr>
      <w:r w:rsidRPr="000C38F2">
        <w:rPr>
          <w:sz w:val="18"/>
          <w:szCs w:val="18"/>
        </w:rPr>
        <w:t>Žák nedisponuje znalostmi a pojmy, nerozumí zákonitostem mezi jevy a nedokáže řešit teoretické a praktické úkoly v daném vyučovacím předmětu.</w:t>
      </w:r>
    </w:p>
    <w:p w14:paraId="5EF69AF9" w14:textId="77777777" w:rsidR="00DD297A" w:rsidRPr="000C38F2" w:rsidRDefault="00DD297A" w:rsidP="00DD297A">
      <w:pPr>
        <w:tabs>
          <w:tab w:val="left" w:pos="1160"/>
        </w:tabs>
        <w:jc w:val="both"/>
        <w:rPr>
          <w:sz w:val="18"/>
          <w:szCs w:val="18"/>
        </w:rPr>
      </w:pPr>
    </w:p>
    <w:p w14:paraId="35A43C11" w14:textId="77777777" w:rsidR="00DD297A" w:rsidRPr="000C38F2" w:rsidRDefault="00DD297A" w:rsidP="00DD297A">
      <w:pPr>
        <w:pStyle w:val="Nadpis4"/>
        <w:numPr>
          <w:ilvl w:val="3"/>
          <w:numId w:val="0"/>
        </w:numPr>
        <w:tabs>
          <w:tab w:val="num" w:pos="864"/>
        </w:tabs>
        <w:ind w:left="864" w:hanging="864"/>
        <w:rPr>
          <w:sz w:val="20"/>
          <w:szCs w:val="20"/>
        </w:rPr>
      </w:pPr>
      <w:r w:rsidRPr="000C38F2">
        <w:rPr>
          <w:sz w:val="20"/>
          <w:szCs w:val="20"/>
        </w:rPr>
        <w:t>Kritéria pro klasifikaci předmětů s výchovným zaměřením</w:t>
      </w:r>
    </w:p>
    <w:p w14:paraId="78A12A72" w14:textId="77777777" w:rsidR="00DD297A" w:rsidRPr="000C38F2" w:rsidRDefault="00DD297A" w:rsidP="00DD297A">
      <w:pPr>
        <w:jc w:val="both"/>
        <w:rPr>
          <w:sz w:val="18"/>
          <w:szCs w:val="18"/>
        </w:rPr>
      </w:pPr>
    </w:p>
    <w:p w14:paraId="59E64230" w14:textId="77777777" w:rsidR="00DD297A" w:rsidRPr="000C38F2" w:rsidRDefault="00DD297A" w:rsidP="001E769C">
      <w:pPr>
        <w:numPr>
          <w:ilvl w:val="0"/>
          <w:numId w:val="13"/>
        </w:numPr>
        <w:tabs>
          <w:tab w:val="clear" w:pos="1065"/>
          <w:tab w:val="num" w:pos="426"/>
        </w:tabs>
        <w:ind w:hanging="923"/>
        <w:jc w:val="both"/>
        <w:rPr>
          <w:sz w:val="18"/>
          <w:szCs w:val="18"/>
        </w:rPr>
      </w:pPr>
      <w:r w:rsidRPr="000C38F2">
        <w:rPr>
          <w:sz w:val="18"/>
          <w:szCs w:val="18"/>
        </w:rPr>
        <w:t>stupeň tvořivosti</w:t>
      </w:r>
    </w:p>
    <w:p w14:paraId="7185FF21" w14:textId="77777777" w:rsidR="00DD297A" w:rsidRPr="000C38F2" w:rsidRDefault="00DD297A" w:rsidP="001E769C">
      <w:pPr>
        <w:numPr>
          <w:ilvl w:val="0"/>
          <w:numId w:val="13"/>
        </w:numPr>
        <w:tabs>
          <w:tab w:val="clear" w:pos="1065"/>
          <w:tab w:val="num" w:pos="426"/>
        </w:tabs>
        <w:ind w:hanging="923"/>
        <w:jc w:val="both"/>
        <w:rPr>
          <w:sz w:val="18"/>
          <w:szCs w:val="18"/>
        </w:rPr>
      </w:pPr>
      <w:r w:rsidRPr="000C38F2">
        <w:rPr>
          <w:sz w:val="18"/>
          <w:szCs w:val="18"/>
        </w:rPr>
        <w:t>kvalita projevu</w:t>
      </w:r>
    </w:p>
    <w:p w14:paraId="3C999112" w14:textId="77777777" w:rsidR="00DD297A" w:rsidRPr="000C38F2" w:rsidRDefault="00DD297A" w:rsidP="001E769C">
      <w:pPr>
        <w:numPr>
          <w:ilvl w:val="0"/>
          <w:numId w:val="13"/>
        </w:numPr>
        <w:tabs>
          <w:tab w:val="clear" w:pos="1065"/>
          <w:tab w:val="num" w:pos="426"/>
        </w:tabs>
        <w:ind w:hanging="923"/>
        <w:jc w:val="both"/>
        <w:rPr>
          <w:sz w:val="18"/>
          <w:szCs w:val="18"/>
        </w:rPr>
      </w:pPr>
      <w:r w:rsidRPr="000C38F2">
        <w:rPr>
          <w:sz w:val="18"/>
          <w:szCs w:val="18"/>
        </w:rPr>
        <w:t>vztah k činnostem a zájem o ně</w:t>
      </w:r>
    </w:p>
    <w:p w14:paraId="6A5F3195" w14:textId="77777777" w:rsidR="00DD297A" w:rsidRPr="000C38F2" w:rsidRDefault="00DD297A" w:rsidP="001E769C">
      <w:pPr>
        <w:ind w:left="142"/>
        <w:jc w:val="both"/>
        <w:rPr>
          <w:sz w:val="18"/>
          <w:szCs w:val="18"/>
        </w:rPr>
      </w:pPr>
    </w:p>
    <w:p w14:paraId="60FE1D5C" w14:textId="77777777" w:rsidR="00DD297A" w:rsidRPr="000C38F2" w:rsidRDefault="00DD297A" w:rsidP="001E769C">
      <w:pPr>
        <w:ind w:left="142"/>
        <w:jc w:val="both"/>
        <w:rPr>
          <w:sz w:val="18"/>
          <w:szCs w:val="18"/>
        </w:rPr>
      </w:pPr>
      <w:r w:rsidRPr="000C38F2">
        <w:rPr>
          <w:sz w:val="18"/>
          <w:szCs w:val="18"/>
        </w:rPr>
        <w:t>Při hodnocení žáka v případě použití klasifikace se na prvním stupni použije pro zápis stupně hodnocení číslice, na druhém stupni se použije slovní označení stupně hodnocení uvedené výše.</w:t>
      </w:r>
    </w:p>
    <w:p w14:paraId="0FB93269" w14:textId="77777777" w:rsidR="00DD297A" w:rsidRPr="000C38F2" w:rsidRDefault="00DD297A" w:rsidP="00DD297A">
      <w:pPr>
        <w:jc w:val="both"/>
        <w:rPr>
          <w:sz w:val="18"/>
          <w:szCs w:val="18"/>
        </w:rPr>
      </w:pPr>
    </w:p>
    <w:p w14:paraId="4ECF8D68" w14:textId="77777777" w:rsidR="00DD297A" w:rsidRPr="000C38F2" w:rsidRDefault="00DD297A" w:rsidP="00DD297A">
      <w:pPr>
        <w:pStyle w:val="Nadpis4"/>
        <w:numPr>
          <w:ilvl w:val="3"/>
          <w:numId w:val="0"/>
        </w:numPr>
        <w:tabs>
          <w:tab w:val="num" w:pos="864"/>
        </w:tabs>
        <w:ind w:left="864" w:hanging="864"/>
        <w:rPr>
          <w:sz w:val="20"/>
          <w:szCs w:val="20"/>
        </w:rPr>
      </w:pPr>
      <w:r w:rsidRPr="000C38F2">
        <w:rPr>
          <w:sz w:val="20"/>
          <w:szCs w:val="20"/>
        </w:rPr>
        <w:t>Zásady a pravidla pro sebehodnocení žáků</w:t>
      </w:r>
    </w:p>
    <w:p w14:paraId="0B70AF84" w14:textId="77777777" w:rsidR="00DD297A" w:rsidRPr="000C38F2" w:rsidRDefault="00DD297A" w:rsidP="00DD297A">
      <w:pPr>
        <w:jc w:val="both"/>
        <w:rPr>
          <w:b/>
          <w:i/>
          <w:sz w:val="18"/>
          <w:szCs w:val="18"/>
        </w:rPr>
      </w:pPr>
    </w:p>
    <w:p w14:paraId="7D0A2188" w14:textId="77777777" w:rsidR="00DD297A" w:rsidRPr="000C38F2" w:rsidRDefault="00DD297A" w:rsidP="001E769C">
      <w:pPr>
        <w:numPr>
          <w:ilvl w:val="0"/>
          <w:numId w:val="14"/>
        </w:numPr>
        <w:tabs>
          <w:tab w:val="clear" w:pos="1065"/>
        </w:tabs>
        <w:ind w:left="426" w:hanging="284"/>
        <w:jc w:val="both"/>
        <w:rPr>
          <w:sz w:val="18"/>
          <w:szCs w:val="18"/>
        </w:rPr>
      </w:pPr>
      <w:r w:rsidRPr="000C38F2">
        <w:rPr>
          <w:sz w:val="18"/>
          <w:szCs w:val="18"/>
        </w:rPr>
        <w:t>Žák je veden k tomu, aby hodnotil své výsledky a výkon.</w:t>
      </w:r>
    </w:p>
    <w:p w14:paraId="08B562A9" w14:textId="77777777" w:rsidR="00DD297A" w:rsidRPr="000C38F2" w:rsidRDefault="00DD297A" w:rsidP="001E769C">
      <w:pPr>
        <w:numPr>
          <w:ilvl w:val="0"/>
          <w:numId w:val="14"/>
        </w:numPr>
        <w:tabs>
          <w:tab w:val="clear" w:pos="1065"/>
        </w:tabs>
        <w:ind w:left="426" w:hanging="284"/>
        <w:jc w:val="both"/>
        <w:rPr>
          <w:sz w:val="18"/>
          <w:szCs w:val="18"/>
        </w:rPr>
      </w:pPr>
      <w:r w:rsidRPr="000C38F2">
        <w:rPr>
          <w:sz w:val="18"/>
          <w:szCs w:val="18"/>
        </w:rPr>
        <w:t>Sebehodnocením směřujeme žáka k posílení sebevědomí a jistoty ve vlastní schopnosti.</w:t>
      </w:r>
    </w:p>
    <w:p w14:paraId="31969170" w14:textId="77777777" w:rsidR="00DD297A" w:rsidRPr="000C38F2" w:rsidRDefault="00DD297A" w:rsidP="001E769C">
      <w:pPr>
        <w:numPr>
          <w:ilvl w:val="0"/>
          <w:numId w:val="14"/>
        </w:numPr>
        <w:tabs>
          <w:tab w:val="clear" w:pos="1065"/>
        </w:tabs>
        <w:ind w:left="426" w:hanging="284"/>
        <w:jc w:val="both"/>
        <w:rPr>
          <w:sz w:val="18"/>
          <w:szCs w:val="18"/>
        </w:rPr>
      </w:pPr>
      <w:r w:rsidRPr="000C38F2">
        <w:rPr>
          <w:sz w:val="18"/>
          <w:szCs w:val="18"/>
        </w:rPr>
        <w:t>Žáci se hodnotí ústně nebo používají k tomu vybraný způsob písemného hodnocení, na kterém se předem vzájemně dohodnou.</w:t>
      </w:r>
    </w:p>
    <w:p w14:paraId="78563752" w14:textId="77777777" w:rsidR="00DD297A" w:rsidRPr="000C38F2" w:rsidRDefault="00DD297A" w:rsidP="001E769C">
      <w:pPr>
        <w:numPr>
          <w:ilvl w:val="0"/>
          <w:numId w:val="14"/>
        </w:numPr>
        <w:tabs>
          <w:tab w:val="clear" w:pos="1065"/>
        </w:tabs>
        <w:ind w:left="426" w:hanging="284"/>
        <w:jc w:val="both"/>
        <w:rPr>
          <w:sz w:val="18"/>
          <w:szCs w:val="18"/>
        </w:rPr>
      </w:pPr>
      <w:r w:rsidRPr="000C38F2">
        <w:rPr>
          <w:sz w:val="18"/>
          <w:szCs w:val="18"/>
        </w:rPr>
        <w:t>Žáci jsou k sebehodnocení motivováni, vybízeni nikoliv nuceni.</w:t>
      </w:r>
    </w:p>
    <w:p w14:paraId="1E95497D" w14:textId="77777777" w:rsidR="00DD297A" w:rsidRPr="000C38F2" w:rsidRDefault="00DD297A" w:rsidP="001E769C">
      <w:pPr>
        <w:jc w:val="both"/>
        <w:rPr>
          <w:sz w:val="18"/>
          <w:szCs w:val="18"/>
        </w:rPr>
      </w:pPr>
    </w:p>
    <w:p w14:paraId="60310E42" w14:textId="77777777" w:rsidR="00DD297A" w:rsidRPr="000C38F2" w:rsidRDefault="00DD297A" w:rsidP="00DD297A">
      <w:pPr>
        <w:pStyle w:val="Nadpis4"/>
        <w:numPr>
          <w:ilvl w:val="3"/>
          <w:numId w:val="0"/>
        </w:numPr>
        <w:tabs>
          <w:tab w:val="num" w:pos="864"/>
        </w:tabs>
        <w:ind w:left="864" w:hanging="864"/>
        <w:rPr>
          <w:sz w:val="20"/>
          <w:szCs w:val="20"/>
        </w:rPr>
      </w:pPr>
      <w:r w:rsidRPr="000C38F2">
        <w:rPr>
          <w:sz w:val="20"/>
          <w:szCs w:val="20"/>
        </w:rPr>
        <w:t>Zásady pro používání slovního hodnocení</w:t>
      </w:r>
    </w:p>
    <w:p w14:paraId="54FCEF9D" w14:textId="77777777" w:rsidR="00DD297A" w:rsidRPr="000C38F2" w:rsidRDefault="00DD297A" w:rsidP="00DD297A">
      <w:pPr>
        <w:jc w:val="both"/>
        <w:rPr>
          <w:i/>
          <w:sz w:val="18"/>
          <w:szCs w:val="18"/>
        </w:rPr>
      </w:pPr>
    </w:p>
    <w:p w14:paraId="06813A9F" w14:textId="77777777" w:rsidR="00DD297A" w:rsidRPr="000C38F2" w:rsidRDefault="00DD297A" w:rsidP="001E769C">
      <w:pPr>
        <w:numPr>
          <w:ilvl w:val="0"/>
          <w:numId w:val="15"/>
        </w:numPr>
        <w:tabs>
          <w:tab w:val="clear" w:pos="1065"/>
          <w:tab w:val="num" w:pos="426"/>
        </w:tabs>
        <w:ind w:left="426" w:hanging="284"/>
        <w:jc w:val="both"/>
        <w:rPr>
          <w:sz w:val="18"/>
          <w:szCs w:val="18"/>
        </w:rPr>
      </w:pPr>
      <w:r w:rsidRPr="000C38F2">
        <w:rPr>
          <w:sz w:val="18"/>
          <w:szCs w:val="18"/>
        </w:rPr>
        <w:t>Výsledky vzdělávání žáka v jednotlivých povinných a volitelných předmětech stanovených školním vzdělávacím programem  a chování žáka ve škole a na akcích pořádaných školou jsou v případě použití slovního hodnocení popsány tak, aby byla zřejmá úroveň vzdělání žáka, které dosáhl zejména ve vztahu k dosažným výstupům školního vzdělávacího programu, jeho vzdělávacím a osobnostním předpokladům a k věku žáka. Slovní hodnocení zahrnuje posouzení výsledků vzdělávání žáka v jejich vývoji, ohodnocení jeho přístupu ke vzdělávání i v souvislostech, které ovlivňují jeho výkon, a naznačení dalšího rozvoje žáka. Obsahuje také zdůvodnění hodnocení a doporučení, jak předcházet případným neúspěchům žáka a jak je překonávat.</w:t>
      </w:r>
    </w:p>
    <w:p w14:paraId="26B29E69" w14:textId="77777777" w:rsidR="00DD297A" w:rsidRPr="000C38F2" w:rsidRDefault="00DD297A" w:rsidP="001E769C">
      <w:pPr>
        <w:numPr>
          <w:ilvl w:val="0"/>
          <w:numId w:val="15"/>
        </w:numPr>
        <w:tabs>
          <w:tab w:val="clear" w:pos="1065"/>
          <w:tab w:val="num" w:pos="426"/>
        </w:tabs>
        <w:ind w:left="426" w:hanging="284"/>
        <w:jc w:val="both"/>
        <w:rPr>
          <w:sz w:val="18"/>
          <w:szCs w:val="18"/>
        </w:rPr>
      </w:pPr>
      <w:r w:rsidRPr="000C38F2">
        <w:rPr>
          <w:sz w:val="18"/>
          <w:szCs w:val="18"/>
        </w:rPr>
        <w:t xml:space="preserve">Kritéria pro slovní hodnocení: </w:t>
      </w:r>
    </w:p>
    <w:p w14:paraId="2D73E1E9" w14:textId="77777777" w:rsidR="00DD297A" w:rsidRPr="000C38F2" w:rsidRDefault="00DD297A" w:rsidP="00DD297A">
      <w:pPr>
        <w:ind w:firstLine="1418"/>
        <w:jc w:val="both"/>
        <w:rPr>
          <w:sz w:val="18"/>
          <w:szCs w:val="18"/>
        </w:rPr>
      </w:pPr>
      <w:r w:rsidRPr="000C38F2">
        <w:rPr>
          <w:sz w:val="18"/>
          <w:szCs w:val="18"/>
        </w:rPr>
        <w:t>dosažení plnění klíčových kompetencí:</w:t>
      </w:r>
    </w:p>
    <w:p w14:paraId="51AE7139" w14:textId="77777777" w:rsidR="00DD297A" w:rsidRPr="000C38F2" w:rsidRDefault="00DD297A" w:rsidP="00DD297A">
      <w:pPr>
        <w:ind w:firstLine="1843"/>
        <w:jc w:val="both"/>
        <w:rPr>
          <w:sz w:val="18"/>
          <w:szCs w:val="18"/>
        </w:rPr>
      </w:pPr>
      <w:r w:rsidRPr="000C38F2">
        <w:rPr>
          <w:sz w:val="18"/>
          <w:szCs w:val="18"/>
        </w:rPr>
        <w:t>ovládá bezpečně</w:t>
      </w:r>
    </w:p>
    <w:p w14:paraId="2C3A7FC9" w14:textId="77777777" w:rsidR="00DD297A" w:rsidRPr="000C38F2" w:rsidRDefault="00DD297A" w:rsidP="00DD297A">
      <w:pPr>
        <w:ind w:firstLine="1843"/>
        <w:jc w:val="both"/>
        <w:rPr>
          <w:sz w:val="18"/>
          <w:szCs w:val="18"/>
        </w:rPr>
      </w:pPr>
      <w:r w:rsidRPr="000C38F2">
        <w:rPr>
          <w:sz w:val="18"/>
          <w:szCs w:val="18"/>
        </w:rPr>
        <w:t>ovládá</w:t>
      </w:r>
    </w:p>
    <w:p w14:paraId="5B4500F5" w14:textId="77777777" w:rsidR="00DD297A" w:rsidRPr="000C38F2" w:rsidRDefault="00DD297A" w:rsidP="00DD297A">
      <w:pPr>
        <w:ind w:firstLine="1843"/>
        <w:jc w:val="both"/>
        <w:rPr>
          <w:sz w:val="18"/>
          <w:szCs w:val="18"/>
        </w:rPr>
      </w:pPr>
      <w:r w:rsidRPr="000C38F2">
        <w:rPr>
          <w:sz w:val="18"/>
          <w:szCs w:val="18"/>
        </w:rPr>
        <w:t>podstatně ovládá</w:t>
      </w:r>
    </w:p>
    <w:p w14:paraId="0142A707" w14:textId="77777777" w:rsidR="00DD297A" w:rsidRPr="000C38F2" w:rsidRDefault="00DD297A" w:rsidP="00DD297A">
      <w:pPr>
        <w:ind w:firstLine="1843"/>
        <w:jc w:val="both"/>
        <w:rPr>
          <w:sz w:val="18"/>
          <w:szCs w:val="18"/>
        </w:rPr>
      </w:pPr>
      <w:r w:rsidRPr="000C38F2">
        <w:rPr>
          <w:sz w:val="18"/>
          <w:szCs w:val="18"/>
        </w:rPr>
        <w:t>ovládá se značnými mezerami</w:t>
      </w:r>
    </w:p>
    <w:p w14:paraId="750E59DB" w14:textId="77777777" w:rsidR="00DD297A" w:rsidRPr="000C38F2" w:rsidRDefault="00DD297A" w:rsidP="00DD297A">
      <w:pPr>
        <w:ind w:firstLine="1843"/>
        <w:jc w:val="both"/>
        <w:rPr>
          <w:sz w:val="18"/>
          <w:szCs w:val="18"/>
        </w:rPr>
      </w:pPr>
      <w:r w:rsidRPr="000C38F2">
        <w:rPr>
          <w:sz w:val="18"/>
          <w:szCs w:val="18"/>
        </w:rPr>
        <w:t>neovládá</w:t>
      </w:r>
    </w:p>
    <w:p w14:paraId="429A2E1B" w14:textId="77777777" w:rsidR="00DD297A" w:rsidRPr="000C38F2" w:rsidRDefault="00DD297A" w:rsidP="00DD297A">
      <w:pPr>
        <w:ind w:firstLine="1418"/>
        <w:jc w:val="both"/>
        <w:rPr>
          <w:sz w:val="18"/>
          <w:szCs w:val="18"/>
        </w:rPr>
      </w:pPr>
      <w:r w:rsidRPr="000C38F2">
        <w:rPr>
          <w:sz w:val="18"/>
          <w:szCs w:val="18"/>
        </w:rPr>
        <w:t>úroveň myšlení:</w:t>
      </w:r>
    </w:p>
    <w:p w14:paraId="2FE79774" w14:textId="77777777" w:rsidR="00DD297A" w:rsidRPr="000C38F2" w:rsidRDefault="00DD297A" w:rsidP="00DD297A">
      <w:pPr>
        <w:ind w:left="1483" w:firstLine="360"/>
        <w:jc w:val="both"/>
        <w:rPr>
          <w:sz w:val="18"/>
          <w:szCs w:val="18"/>
        </w:rPr>
      </w:pPr>
      <w:r w:rsidRPr="000C38F2">
        <w:rPr>
          <w:sz w:val="18"/>
          <w:szCs w:val="18"/>
        </w:rPr>
        <w:t>pohotový, bystrý, dobře chápe souvislosti</w:t>
      </w:r>
    </w:p>
    <w:p w14:paraId="62AA0838" w14:textId="77777777" w:rsidR="00DD297A" w:rsidRPr="000C38F2" w:rsidRDefault="00DD297A" w:rsidP="00DD297A">
      <w:pPr>
        <w:ind w:left="1483" w:firstLine="360"/>
        <w:jc w:val="both"/>
        <w:rPr>
          <w:sz w:val="18"/>
          <w:szCs w:val="18"/>
        </w:rPr>
      </w:pPr>
      <w:r w:rsidRPr="000C38F2">
        <w:rPr>
          <w:sz w:val="18"/>
          <w:szCs w:val="18"/>
        </w:rPr>
        <w:t>uvažuje celkem samostatně</w:t>
      </w:r>
    </w:p>
    <w:p w14:paraId="300A2655" w14:textId="77777777" w:rsidR="00DD297A" w:rsidRPr="000C38F2" w:rsidRDefault="00DD297A" w:rsidP="00DD297A">
      <w:pPr>
        <w:ind w:left="1483" w:firstLine="360"/>
        <w:jc w:val="both"/>
        <w:rPr>
          <w:sz w:val="18"/>
          <w:szCs w:val="18"/>
        </w:rPr>
      </w:pPr>
      <w:r w:rsidRPr="000C38F2">
        <w:rPr>
          <w:sz w:val="18"/>
          <w:szCs w:val="18"/>
        </w:rPr>
        <w:t>menší samostatnost myšlení</w:t>
      </w:r>
    </w:p>
    <w:p w14:paraId="106D6A7E" w14:textId="77777777" w:rsidR="00DD297A" w:rsidRPr="000C38F2" w:rsidRDefault="00DD297A" w:rsidP="00DD297A">
      <w:pPr>
        <w:ind w:left="1483" w:firstLine="360"/>
        <w:jc w:val="both"/>
        <w:rPr>
          <w:sz w:val="18"/>
          <w:szCs w:val="18"/>
        </w:rPr>
      </w:pPr>
      <w:r w:rsidRPr="000C38F2">
        <w:rPr>
          <w:sz w:val="18"/>
          <w:szCs w:val="18"/>
        </w:rPr>
        <w:t>nesamostatné myšlení</w:t>
      </w:r>
    </w:p>
    <w:p w14:paraId="509B0E8F" w14:textId="77777777" w:rsidR="00DD297A" w:rsidRPr="000C38F2" w:rsidRDefault="00DD297A" w:rsidP="00DD297A">
      <w:pPr>
        <w:ind w:left="1483" w:firstLine="360"/>
        <w:jc w:val="both"/>
        <w:rPr>
          <w:sz w:val="18"/>
          <w:szCs w:val="18"/>
        </w:rPr>
      </w:pPr>
      <w:r w:rsidRPr="000C38F2">
        <w:rPr>
          <w:sz w:val="18"/>
          <w:szCs w:val="18"/>
        </w:rPr>
        <w:t>odpovídá nesprávně i na návodné otázky</w:t>
      </w:r>
    </w:p>
    <w:p w14:paraId="678A52EC" w14:textId="77777777" w:rsidR="00DD297A" w:rsidRPr="000C38F2" w:rsidRDefault="00DD297A" w:rsidP="00DD297A">
      <w:pPr>
        <w:ind w:firstLine="1418"/>
        <w:jc w:val="both"/>
        <w:rPr>
          <w:sz w:val="18"/>
          <w:szCs w:val="18"/>
        </w:rPr>
      </w:pPr>
      <w:r w:rsidRPr="000C38F2">
        <w:rPr>
          <w:sz w:val="18"/>
          <w:szCs w:val="18"/>
        </w:rPr>
        <w:t>úroveň vyjadřování:</w:t>
      </w:r>
    </w:p>
    <w:p w14:paraId="409C12CF" w14:textId="77777777" w:rsidR="00DD297A" w:rsidRPr="000C38F2" w:rsidRDefault="00DD297A" w:rsidP="00DD297A">
      <w:pPr>
        <w:ind w:left="1483" w:firstLine="360"/>
        <w:jc w:val="both"/>
        <w:rPr>
          <w:sz w:val="18"/>
          <w:szCs w:val="18"/>
        </w:rPr>
      </w:pPr>
      <w:r w:rsidRPr="000C38F2">
        <w:rPr>
          <w:sz w:val="18"/>
          <w:szCs w:val="18"/>
        </w:rPr>
        <w:t>výstižné, poměrně přesné</w:t>
      </w:r>
    </w:p>
    <w:p w14:paraId="3E8A5854" w14:textId="77777777" w:rsidR="00DD297A" w:rsidRPr="000C38F2" w:rsidRDefault="00DD297A" w:rsidP="00DD297A">
      <w:pPr>
        <w:ind w:left="1483" w:firstLine="360"/>
        <w:jc w:val="both"/>
        <w:rPr>
          <w:sz w:val="18"/>
          <w:szCs w:val="18"/>
        </w:rPr>
      </w:pPr>
      <w:r w:rsidRPr="000C38F2">
        <w:rPr>
          <w:sz w:val="18"/>
          <w:szCs w:val="18"/>
        </w:rPr>
        <w:t>celkem výstižné</w:t>
      </w:r>
    </w:p>
    <w:p w14:paraId="5C6B7325" w14:textId="77777777" w:rsidR="00DD297A" w:rsidRPr="000C38F2" w:rsidRDefault="00DD297A" w:rsidP="00DD297A">
      <w:pPr>
        <w:ind w:left="1483" w:firstLine="360"/>
        <w:jc w:val="both"/>
        <w:rPr>
          <w:sz w:val="18"/>
          <w:szCs w:val="18"/>
        </w:rPr>
      </w:pPr>
      <w:r w:rsidRPr="000C38F2">
        <w:rPr>
          <w:sz w:val="18"/>
          <w:szCs w:val="18"/>
        </w:rPr>
        <w:t>ne dost přesné</w:t>
      </w:r>
    </w:p>
    <w:p w14:paraId="212D2A1C" w14:textId="77777777" w:rsidR="00DD297A" w:rsidRPr="000C38F2" w:rsidRDefault="00DD297A" w:rsidP="00DD297A">
      <w:pPr>
        <w:ind w:left="1483" w:firstLine="360"/>
        <w:jc w:val="both"/>
        <w:rPr>
          <w:sz w:val="18"/>
          <w:szCs w:val="18"/>
        </w:rPr>
      </w:pPr>
      <w:r w:rsidRPr="000C38F2">
        <w:rPr>
          <w:sz w:val="18"/>
          <w:szCs w:val="18"/>
        </w:rPr>
        <w:t>vyjadřuje se s potížemi</w:t>
      </w:r>
    </w:p>
    <w:p w14:paraId="5CB53B94" w14:textId="77777777" w:rsidR="00DD297A" w:rsidRPr="000C38F2" w:rsidRDefault="00DD297A" w:rsidP="00DD297A">
      <w:pPr>
        <w:ind w:left="1483" w:firstLine="360"/>
        <w:jc w:val="both"/>
        <w:rPr>
          <w:sz w:val="18"/>
          <w:szCs w:val="18"/>
        </w:rPr>
      </w:pPr>
      <w:r w:rsidRPr="000C38F2">
        <w:rPr>
          <w:sz w:val="18"/>
          <w:szCs w:val="18"/>
        </w:rPr>
        <w:lastRenderedPageBreak/>
        <w:t>nesprávné i na návodné otázky</w:t>
      </w:r>
    </w:p>
    <w:p w14:paraId="2FBB7A94" w14:textId="77777777" w:rsidR="00DD297A" w:rsidRPr="000C38F2" w:rsidRDefault="00DD297A" w:rsidP="00DD297A">
      <w:pPr>
        <w:ind w:firstLine="1418"/>
        <w:jc w:val="both"/>
        <w:rPr>
          <w:sz w:val="18"/>
          <w:szCs w:val="18"/>
        </w:rPr>
      </w:pPr>
      <w:r w:rsidRPr="000C38F2">
        <w:rPr>
          <w:sz w:val="18"/>
          <w:szCs w:val="18"/>
        </w:rPr>
        <w:t>úroveň aplikace vědomostí:</w:t>
      </w:r>
    </w:p>
    <w:p w14:paraId="465A4320" w14:textId="77777777" w:rsidR="00DD297A" w:rsidRPr="000C38F2" w:rsidRDefault="00DD297A" w:rsidP="00DD297A">
      <w:pPr>
        <w:ind w:left="1483" w:firstLine="360"/>
        <w:jc w:val="both"/>
        <w:rPr>
          <w:sz w:val="18"/>
          <w:szCs w:val="18"/>
        </w:rPr>
      </w:pPr>
      <w:r w:rsidRPr="000C38F2">
        <w:rPr>
          <w:sz w:val="18"/>
          <w:szCs w:val="18"/>
        </w:rPr>
        <w:t>spolehlivě, uvědoměle užívá vědomostí a dovedností, pracuje samostatně, přesně a s jistotou</w:t>
      </w:r>
    </w:p>
    <w:p w14:paraId="0FCE07C8" w14:textId="77777777" w:rsidR="00DD297A" w:rsidRPr="000C38F2" w:rsidRDefault="00DD297A" w:rsidP="00DD297A">
      <w:pPr>
        <w:ind w:left="1483" w:firstLine="360"/>
        <w:jc w:val="both"/>
        <w:rPr>
          <w:sz w:val="18"/>
          <w:szCs w:val="18"/>
        </w:rPr>
      </w:pPr>
      <w:r w:rsidRPr="000C38F2">
        <w:rPr>
          <w:sz w:val="18"/>
          <w:szCs w:val="18"/>
        </w:rPr>
        <w:t>dovede používat vědomosti a dovednosti, dopouští se jen menších chyb</w:t>
      </w:r>
    </w:p>
    <w:p w14:paraId="6E0D3F5F" w14:textId="77777777" w:rsidR="00DD297A" w:rsidRPr="000C38F2" w:rsidRDefault="00DD297A" w:rsidP="00DD297A">
      <w:pPr>
        <w:ind w:left="1483" w:firstLine="360"/>
        <w:jc w:val="both"/>
        <w:rPr>
          <w:sz w:val="18"/>
          <w:szCs w:val="18"/>
        </w:rPr>
      </w:pPr>
      <w:r w:rsidRPr="000C38F2">
        <w:rPr>
          <w:sz w:val="18"/>
          <w:szCs w:val="18"/>
        </w:rPr>
        <w:t>s pomocí učitele řeší úkoly, překonává potíže a odstraňuje chyby, jichž se dopouští</w:t>
      </w:r>
    </w:p>
    <w:p w14:paraId="0D4516CD" w14:textId="77777777" w:rsidR="00DD297A" w:rsidRPr="000C38F2" w:rsidRDefault="00DD297A" w:rsidP="00DD297A">
      <w:pPr>
        <w:ind w:left="1483" w:firstLine="360"/>
        <w:jc w:val="both"/>
        <w:rPr>
          <w:sz w:val="18"/>
          <w:szCs w:val="18"/>
        </w:rPr>
      </w:pPr>
      <w:r w:rsidRPr="000C38F2">
        <w:rPr>
          <w:sz w:val="18"/>
          <w:szCs w:val="18"/>
        </w:rPr>
        <w:t>dělá podstatné chyby, nesnadno je překonává</w:t>
      </w:r>
    </w:p>
    <w:p w14:paraId="2E88708B" w14:textId="77777777" w:rsidR="00DD297A" w:rsidRPr="000C38F2" w:rsidRDefault="00DD297A" w:rsidP="00DD297A">
      <w:pPr>
        <w:ind w:left="1483" w:firstLine="360"/>
        <w:jc w:val="both"/>
        <w:rPr>
          <w:sz w:val="18"/>
          <w:szCs w:val="18"/>
        </w:rPr>
      </w:pPr>
      <w:r w:rsidRPr="000C38F2">
        <w:rPr>
          <w:sz w:val="18"/>
          <w:szCs w:val="18"/>
        </w:rPr>
        <w:t>praktické úkoly nedokáže splnit ani s pomocí učitele</w:t>
      </w:r>
    </w:p>
    <w:p w14:paraId="43525592" w14:textId="77777777" w:rsidR="00DD297A" w:rsidRPr="000C38F2" w:rsidRDefault="00DD297A" w:rsidP="00DD297A">
      <w:pPr>
        <w:ind w:firstLine="1418"/>
        <w:jc w:val="both"/>
        <w:rPr>
          <w:sz w:val="18"/>
          <w:szCs w:val="18"/>
        </w:rPr>
      </w:pPr>
      <w:r w:rsidRPr="000C38F2">
        <w:rPr>
          <w:sz w:val="18"/>
          <w:szCs w:val="18"/>
        </w:rPr>
        <w:t>přístup a zájem o učení:</w:t>
      </w:r>
    </w:p>
    <w:p w14:paraId="48A98A0C" w14:textId="77777777" w:rsidR="00DD297A" w:rsidRPr="000C38F2" w:rsidRDefault="00DD297A" w:rsidP="00DD297A">
      <w:pPr>
        <w:ind w:left="1483" w:firstLine="360"/>
        <w:jc w:val="both"/>
        <w:rPr>
          <w:sz w:val="18"/>
          <w:szCs w:val="18"/>
        </w:rPr>
      </w:pPr>
      <w:r w:rsidRPr="000C38F2">
        <w:rPr>
          <w:sz w:val="18"/>
          <w:szCs w:val="18"/>
        </w:rPr>
        <w:t>aktivní, učí se svědomitě a se zájmem</w:t>
      </w:r>
    </w:p>
    <w:p w14:paraId="2B21B731" w14:textId="77777777" w:rsidR="00DD297A" w:rsidRPr="000C38F2" w:rsidRDefault="00DD297A" w:rsidP="00DD297A">
      <w:pPr>
        <w:ind w:left="1483" w:firstLine="360"/>
        <w:jc w:val="both"/>
        <w:rPr>
          <w:sz w:val="18"/>
          <w:szCs w:val="18"/>
        </w:rPr>
      </w:pPr>
      <w:r w:rsidRPr="000C38F2">
        <w:rPr>
          <w:sz w:val="18"/>
          <w:szCs w:val="18"/>
        </w:rPr>
        <w:t>učí se svědomitě</w:t>
      </w:r>
    </w:p>
    <w:p w14:paraId="477D9B8E" w14:textId="77777777" w:rsidR="00DD297A" w:rsidRPr="000C38F2" w:rsidRDefault="00DD297A" w:rsidP="00DD297A">
      <w:pPr>
        <w:ind w:left="1483" w:firstLine="360"/>
        <w:jc w:val="both"/>
        <w:rPr>
          <w:sz w:val="18"/>
          <w:szCs w:val="18"/>
        </w:rPr>
      </w:pPr>
      <w:r w:rsidRPr="000C38F2">
        <w:rPr>
          <w:sz w:val="18"/>
          <w:szCs w:val="18"/>
        </w:rPr>
        <w:t>k učení a práce nepotřebuje větších podnětů</w:t>
      </w:r>
    </w:p>
    <w:p w14:paraId="38C57EBD" w14:textId="77777777" w:rsidR="00DD297A" w:rsidRPr="000C38F2" w:rsidRDefault="00DD297A" w:rsidP="00DD297A">
      <w:pPr>
        <w:ind w:left="1483" w:firstLine="360"/>
        <w:jc w:val="both"/>
        <w:rPr>
          <w:sz w:val="18"/>
          <w:szCs w:val="18"/>
        </w:rPr>
      </w:pPr>
      <w:r w:rsidRPr="000C38F2">
        <w:rPr>
          <w:sz w:val="18"/>
          <w:szCs w:val="18"/>
        </w:rPr>
        <w:t>malý zájem o učení, potřebuje stálé podněty</w:t>
      </w:r>
    </w:p>
    <w:p w14:paraId="0B9BDE92" w14:textId="77777777" w:rsidR="00DD297A" w:rsidRPr="000C38F2" w:rsidRDefault="00DD297A" w:rsidP="00DD297A">
      <w:pPr>
        <w:ind w:left="1483" w:firstLine="360"/>
        <w:jc w:val="both"/>
        <w:rPr>
          <w:sz w:val="18"/>
          <w:szCs w:val="18"/>
        </w:rPr>
      </w:pPr>
      <w:r w:rsidRPr="000C38F2">
        <w:rPr>
          <w:sz w:val="18"/>
          <w:szCs w:val="18"/>
        </w:rPr>
        <w:t>pomoc a pobízení k učení jsou zatím neúčinné</w:t>
      </w:r>
    </w:p>
    <w:p w14:paraId="75B64C92" w14:textId="77777777" w:rsidR="001E769C" w:rsidRPr="000C38F2" w:rsidRDefault="00DD297A" w:rsidP="001E769C">
      <w:pPr>
        <w:numPr>
          <w:ilvl w:val="0"/>
          <w:numId w:val="15"/>
        </w:numPr>
        <w:tabs>
          <w:tab w:val="clear" w:pos="1065"/>
          <w:tab w:val="num" w:pos="426"/>
        </w:tabs>
        <w:ind w:left="426" w:hanging="284"/>
        <w:jc w:val="both"/>
        <w:rPr>
          <w:sz w:val="18"/>
          <w:szCs w:val="18"/>
        </w:rPr>
      </w:pPr>
      <w:r w:rsidRPr="000C38F2">
        <w:rPr>
          <w:sz w:val="18"/>
          <w:szCs w:val="18"/>
        </w:rPr>
        <w:t>Škola převede slovní hodnocení do klasifikace nebo klasifikaci do slovního hodnocení v případě přestupu žáka na školu, která hodnotí odlišným způsobem, a to na žádost této školy nebo zákonného zástupce žáka.</w:t>
      </w:r>
    </w:p>
    <w:p w14:paraId="6DA46C74" w14:textId="77777777" w:rsidR="00DD297A" w:rsidRPr="000C38F2" w:rsidRDefault="00DD297A" w:rsidP="001E769C"/>
    <w:p w14:paraId="57E1A23D" w14:textId="77777777" w:rsidR="00DD297A" w:rsidRPr="000C38F2" w:rsidRDefault="00DD297A" w:rsidP="00DD297A">
      <w:pPr>
        <w:pStyle w:val="Nadpis4"/>
        <w:numPr>
          <w:ilvl w:val="3"/>
          <w:numId w:val="0"/>
        </w:numPr>
        <w:tabs>
          <w:tab w:val="num" w:pos="864"/>
        </w:tabs>
        <w:ind w:left="864" w:hanging="864"/>
        <w:rPr>
          <w:sz w:val="20"/>
          <w:szCs w:val="20"/>
        </w:rPr>
      </w:pPr>
      <w:r w:rsidRPr="000C38F2">
        <w:rPr>
          <w:sz w:val="20"/>
          <w:szCs w:val="20"/>
        </w:rPr>
        <w:t>Zásady pro stanovení celkového hodnocení žáka na vysvědčení v případě použití slovního hodnocení nebo kombinace slovního hodnocení a klasifikace</w:t>
      </w:r>
    </w:p>
    <w:p w14:paraId="0619E0FF" w14:textId="77777777" w:rsidR="00DD297A" w:rsidRPr="000C38F2" w:rsidRDefault="00DD297A" w:rsidP="00DD297A">
      <w:pPr>
        <w:jc w:val="both"/>
        <w:rPr>
          <w:sz w:val="18"/>
          <w:szCs w:val="18"/>
        </w:rPr>
      </w:pPr>
    </w:p>
    <w:p w14:paraId="29D93A28" w14:textId="77777777" w:rsidR="00DD297A" w:rsidRPr="000C38F2" w:rsidRDefault="00DD297A" w:rsidP="001E769C">
      <w:pPr>
        <w:numPr>
          <w:ilvl w:val="0"/>
          <w:numId w:val="16"/>
        </w:numPr>
        <w:tabs>
          <w:tab w:val="clear" w:pos="1065"/>
          <w:tab w:val="num" w:pos="426"/>
        </w:tabs>
        <w:ind w:left="426" w:hanging="284"/>
        <w:jc w:val="both"/>
        <w:rPr>
          <w:sz w:val="18"/>
          <w:szCs w:val="18"/>
        </w:rPr>
      </w:pPr>
      <w:r w:rsidRPr="000C38F2">
        <w:rPr>
          <w:sz w:val="18"/>
          <w:szCs w:val="18"/>
        </w:rPr>
        <w:t>Každé pololetí se vydá žákovi vysvědčení. Za první pololetí lze místo vysvědčení vydat žákovi výpis z vysvědčení.</w:t>
      </w:r>
    </w:p>
    <w:p w14:paraId="0D98C7C2" w14:textId="77777777" w:rsidR="00DD297A" w:rsidRPr="000C38F2" w:rsidRDefault="00DD297A" w:rsidP="001E769C">
      <w:pPr>
        <w:numPr>
          <w:ilvl w:val="0"/>
          <w:numId w:val="16"/>
        </w:numPr>
        <w:tabs>
          <w:tab w:val="clear" w:pos="1065"/>
          <w:tab w:val="num" w:pos="426"/>
        </w:tabs>
        <w:ind w:left="426" w:hanging="284"/>
        <w:jc w:val="both"/>
        <w:rPr>
          <w:sz w:val="18"/>
          <w:szCs w:val="18"/>
        </w:rPr>
      </w:pPr>
      <w:r w:rsidRPr="000C38F2">
        <w:rPr>
          <w:sz w:val="18"/>
          <w:szCs w:val="18"/>
        </w:rPr>
        <w:t xml:space="preserve">Celkové hodnocení žáka se vyjadřuje stupni: </w:t>
      </w:r>
    </w:p>
    <w:p w14:paraId="39340BEF" w14:textId="77777777" w:rsidR="00DD297A" w:rsidRPr="000C38F2" w:rsidRDefault="00DD297A" w:rsidP="001E769C">
      <w:pPr>
        <w:tabs>
          <w:tab w:val="num" w:pos="426"/>
        </w:tabs>
        <w:ind w:left="426" w:firstLine="425"/>
        <w:jc w:val="both"/>
        <w:rPr>
          <w:sz w:val="18"/>
          <w:szCs w:val="18"/>
        </w:rPr>
      </w:pPr>
      <w:r w:rsidRPr="000C38F2">
        <w:rPr>
          <w:sz w:val="18"/>
          <w:szCs w:val="18"/>
        </w:rPr>
        <w:t>prospěl(a) s vyznamenáním</w:t>
      </w:r>
    </w:p>
    <w:p w14:paraId="1CBA9AFB" w14:textId="77777777" w:rsidR="00DD297A" w:rsidRPr="000C38F2" w:rsidRDefault="00DD297A" w:rsidP="001E769C">
      <w:pPr>
        <w:tabs>
          <w:tab w:val="num" w:pos="426"/>
        </w:tabs>
        <w:ind w:left="426" w:firstLine="425"/>
        <w:jc w:val="both"/>
        <w:rPr>
          <w:sz w:val="18"/>
          <w:szCs w:val="18"/>
        </w:rPr>
      </w:pPr>
      <w:r w:rsidRPr="000C38F2">
        <w:rPr>
          <w:sz w:val="18"/>
          <w:szCs w:val="18"/>
        </w:rPr>
        <w:t>prospěl(a)</w:t>
      </w:r>
    </w:p>
    <w:p w14:paraId="3DD849C7" w14:textId="77777777" w:rsidR="00DD297A" w:rsidRPr="000C38F2" w:rsidRDefault="00DD297A" w:rsidP="001E769C">
      <w:pPr>
        <w:tabs>
          <w:tab w:val="num" w:pos="426"/>
        </w:tabs>
        <w:ind w:left="426" w:firstLine="425"/>
        <w:jc w:val="both"/>
        <w:rPr>
          <w:sz w:val="18"/>
          <w:szCs w:val="18"/>
        </w:rPr>
      </w:pPr>
      <w:r w:rsidRPr="000C38F2">
        <w:rPr>
          <w:sz w:val="18"/>
          <w:szCs w:val="18"/>
        </w:rPr>
        <w:t>neprospěl(a) nebo nehodnocen(a)</w:t>
      </w:r>
    </w:p>
    <w:p w14:paraId="2D9332C8" w14:textId="77777777" w:rsidR="00DD297A" w:rsidRPr="000C38F2" w:rsidRDefault="00DD297A" w:rsidP="001E769C">
      <w:pPr>
        <w:numPr>
          <w:ilvl w:val="0"/>
          <w:numId w:val="16"/>
        </w:numPr>
        <w:tabs>
          <w:tab w:val="clear" w:pos="1065"/>
          <w:tab w:val="num" w:pos="426"/>
        </w:tabs>
        <w:ind w:left="426" w:hanging="284"/>
        <w:jc w:val="both"/>
        <w:rPr>
          <w:sz w:val="18"/>
          <w:szCs w:val="18"/>
        </w:rPr>
      </w:pPr>
      <w:r w:rsidRPr="000C38F2">
        <w:rPr>
          <w:sz w:val="18"/>
          <w:szCs w:val="18"/>
        </w:rPr>
        <w:t xml:space="preserve">Žák je hodnocen stupněm prospěl(a) s vyznamenáním, </w:t>
      </w:r>
      <w:proofErr w:type="gramStart"/>
      <w:r w:rsidRPr="000C38F2">
        <w:rPr>
          <w:sz w:val="18"/>
          <w:szCs w:val="18"/>
        </w:rPr>
        <w:t>není–</w:t>
      </w:r>
      <w:proofErr w:type="spellStart"/>
      <w:r w:rsidRPr="000C38F2">
        <w:rPr>
          <w:sz w:val="18"/>
          <w:szCs w:val="18"/>
        </w:rPr>
        <w:t>li</w:t>
      </w:r>
      <w:proofErr w:type="spellEnd"/>
      <w:proofErr w:type="gramEnd"/>
      <w:r w:rsidRPr="000C38F2">
        <w:rPr>
          <w:sz w:val="18"/>
          <w:szCs w:val="18"/>
        </w:rPr>
        <w:t xml:space="preserve">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w:t>
      </w:r>
    </w:p>
    <w:p w14:paraId="030FF42F" w14:textId="77777777" w:rsidR="00DD297A" w:rsidRPr="000C38F2" w:rsidRDefault="00DD297A" w:rsidP="001E769C">
      <w:pPr>
        <w:numPr>
          <w:ilvl w:val="0"/>
          <w:numId w:val="16"/>
        </w:numPr>
        <w:tabs>
          <w:tab w:val="clear" w:pos="1065"/>
          <w:tab w:val="num" w:pos="426"/>
        </w:tabs>
        <w:ind w:left="426" w:hanging="284"/>
        <w:jc w:val="both"/>
        <w:rPr>
          <w:sz w:val="18"/>
          <w:szCs w:val="18"/>
        </w:rPr>
      </w:pPr>
      <w:r w:rsidRPr="000C38F2">
        <w:rPr>
          <w:sz w:val="18"/>
          <w:szCs w:val="18"/>
        </w:rPr>
        <w:t xml:space="preserve">Žák prospěl(a), </w:t>
      </w:r>
      <w:proofErr w:type="gramStart"/>
      <w:r w:rsidRPr="000C38F2">
        <w:rPr>
          <w:sz w:val="18"/>
          <w:szCs w:val="18"/>
        </w:rPr>
        <w:t>není–</w:t>
      </w:r>
      <w:proofErr w:type="spellStart"/>
      <w:r w:rsidRPr="000C38F2">
        <w:rPr>
          <w:sz w:val="18"/>
          <w:szCs w:val="18"/>
        </w:rPr>
        <w:t>li</w:t>
      </w:r>
      <w:proofErr w:type="spellEnd"/>
      <w:proofErr w:type="gramEnd"/>
      <w:r w:rsidRPr="000C38F2">
        <w:rPr>
          <w:sz w:val="18"/>
          <w:szCs w:val="18"/>
        </w:rPr>
        <w:t xml:space="preserve"> v žádném z povinných předmětů stanovených školním vzdělávacím programem hodnocen na vysvědčení stupněm prospěchu 5 – nedostatečný nebo odpovídajícím slovním hodnocením.</w:t>
      </w:r>
    </w:p>
    <w:p w14:paraId="1617542B" w14:textId="77777777" w:rsidR="00DD297A" w:rsidRPr="000C38F2" w:rsidRDefault="00DD297A" w:rsidP="001E769C">
      <w:pPr>
        <w:numPr>
          <w:ilvl w:val="0"/>
          <w:numId w:val="16"/>
        </w:numPr>
        <w:tabs>
          <w:tab w:val="clear" w:pos="1065"/>
          <w:tab w:val="num" w:pos="426"/>
        </w:tabs>
        <w:ind w:left="426" w:hanging="284"/>
        <w:jc w:val="both"/>
        <w:rPr>
          <w:sz w:val="18"/>
          <w:szCs w:val="18"/>
        </w:rPr>
      </w:pPr>
      <w:r w:rsidRPr="000C38F2">
        <w:rPr>
          <w:sz w:val="18"/>
          <w:szCs w:val="18"/>
        </w:rPr>
        <w:t>Pro hodnocení žáků, kteří nejsou státními občany České republiky (ČR) a plní v ČR povinnou školní docházku, se dosažená úroveň znalosti českého jazyka považuje na konci tří po sobě jdoucích pololetí po zahájení docházky do školy v ČR za závažnou souvislost, která ovlivňuje výkon žáka.</w:t>
      </w:r>
    </w:p>
    <w:p w14:paraId="1804A5BB" w14:textId="77777777" w:rsidR="00DD297A" w:rsidRPr="000C38F2" w:rsidRDefault="00DD297A" w:rsidP="001E769C">
      <w:pPr>
        <w:numPr>
          <w:ilvl w:val="0"/>
          <w:numId w:val="16"/>
        </w:numPr>
        <w:tabs>
          <w:tab w:val="clear" w:pos="1065"/>
          <w:tab w:val="num" w:pos="426"/>
        </w:tabs>
        <w:ind w:left="426" w:hanging="284"/>
        <w:jc w:val="both"/>
        <w:rPr>
          <w:sz w:val="18"/>
          <w:szCs w:val="18"/>
        </w:rPr>
      </w:pPr>
      <w:r w:rsidRPr="000C38F2">
        <w:rPr>
          <w:sz w:val="18"/>
          <w:szCs w:val="18"/>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w:t>
      </w:r>
    </w:p>
    <w:p w14:paraId="0556B295" w14:textId="77777777" w:rsidR="00DD297A" w:rsidRPr="000C38F2" w:rsidRDefault="00DD297A" w:rsidP="001E769C">
      <w:pPr>
        <w:numPr>
          <w:ilvl w:val="0"/>
          <w:numId w:val="16"/>
        </w:numPr>
        <w:tabs>
          <w:tab w:val="clear" w:pos="1065"/>
          <w:tab w:val="num" w:pos="426"/>
        </w:tabs>
        <w:ind w:left="426" w:hanging="284"/>
        <w:jc w:val="both"/>
        <w:rPr>
          <w:sz w:val="18"/>
          <w:szCs w:val="18"/>
        </w:rPr>
      </w:pPr>
      <w:r w:rsidRPr="000C38F2">
        <w:rPr>
          <w:sz w:val="18"/>
          <w:szCs w:val="18"/>
        </w:rPr>
        <w:t>Nelze–</w:t>
      </w:r>
      <w:proofErr w:type="spellStart"/>
      <w:r w:rsidRPr="000C38F2">
        <w:rPr>
          <w:sz w:val="18"/>
          <w:szCs w:val="18"/>
        </w:rPr>
        <w:t>li</w:t>
      </w:r>
      <w:proofErr w:type="spellEnd"/>
      <w:r w:rsidRPr="000C38F2">
        <w:rPr>
          <w:sz w:val="18"/>
          <w:szCs w:val="18"/>
        </w:rPr>
        <w:t xml:space="preserve"> žáka hodnotit na konci prvního pololetí, určí ředitel školy pro jeho hodnocení náhradní termín, a to tak, aby bylo provedeno nejpozději do dvou měsíců po skončení prvního pololetí. Není-li možné hodnotit ani v náhradním termínu, žák se za první pololetí nehodnotí.</w:t>
      </w:r>
    </w:p>
    <w:p w14:paraId="6A0DA1B8" w14:textId="77777777" w:rsidR="00DD297A" w:rsidRPr="000C38F2" w:rsidRDefault="00DD297A" w:rsidP="001E769C">
      <w:pPr>
        <w:numPr>
          <w:ilvl w:val="0"/>
          <w:numId w:val="16"/>
        </w:numPr>
        <w:tabs>
          <w:tab w:val="clear" w:pos="1065"/>
          <w:tab w:val="num" w:pos="426"/>
        </w:tabs>
        <w:ind w:left="426" w:hanging="284"/>
        <w:jc w:val="both"/>
        <w:rPr>
          <w:sz w:val="18"/>
          <w:szCs w:val="18"/>
        </w:rPr>
      </w:pPr>
      <w:r w:rsidRPr="000C38F2">
        <w:rPr>
          <w:sz w:val="18"/>
          <w:szCs w:val="18"/>
        </w:rPr>
        <w:t>Nelze–</w:t>
      </w:r>
      <w:proofErr w:type="spellStart"/>
      <w:r w:rsidRPr="000C38F2">
        <w:rPr>
          <w:sz w:val="18"/>
          <w:szCs w:val="18"/>
        </w:rPr>
        <w:t>li</w:t>
      </w:r>
      <w:proofErr w:type="spellEnd"/>
      <w:r w:rsidRPr="000C38F2">
        <w:rPr>
          <w:sz w:val="18"/>
          <w:szCs w:val="18"/>
        </w:rPr>
        <w:t xml:space="preserve"> žáka hodnotit na konci druhého pololetí, určí ředitel školy pro jeho hodnocení náhradní termín, a to tak, aby hodnocení za druh pololetí bylo provedeno nejpozději do konce září následujícího školního roku. Žák pak navštěvuje nejbližší vyšší ročník, popřípadě znovu devátý ročník.</w:t>
      </w:r>
    </w:p>
    <w:p w14:paraId="2801F466" w14:textId="77777777" w:rsidR="00DD297A" w:rsidRPr="000C38F2" w:rsidRDefault="00DD297A" w:rsidP="001E769C">
      <w:pPr>
        <w:numPr>
          <w:ilvl w:val="0"/>
          <w:numId w:val="16"/>
        </w:numPr>
        <w:tabs>
          <w:tab w:val="clear" w:pos="1065"/>
          <w:tab w:val="num" w:pos="426"/>
        </w:tabs>
        <w:ind w:left="426" w:hanging="284"/>
        <w:jc w:val="both"/>
        <w:rPr>
          <w:sz w:val="18"/>
          <w:szCs w:val="18"/>
        </w:rPr>
      </w:pPr>
      <w:r w:rsidRPr="000C38F2">
        <w:rPr>
          <w:sz w:val="18"/>
          <w:szCs w:val="18"/>
        </w:rPr>
        <w:t>Má-li zákonný zástupce žáka pochybnosti o správnosti hodnocení, kdy se o něm prokazatelně dozvěděl, může do 3 pracovních dnů od hodnocení nejpozději však do 3 pracovních dnů ode dne vydání vysvědčení požádat ředitele školy o přezkoumání výsledků hodnocení žáka. Je-li vyučujícím v daném případě ředitel, požádá krajský úřad. Ředitel nebo krajský úřad nařídí komisionální přezkoušení žáka nejpozději do 14 dnů od doručení žádosti nebo v termínu dohodnutém zástupcem žáka. Pokud jde o hodnocení chování žáka, v případě zjištění porušení pravidel ředitel nebo krajský úřad hodnocení změní. Pokud nebyla při hodnocení pravidla porušena, výsledek hodnocení potvrdí nejpozději do 14 dnů ode dne doručení žádosti.</w:t>
      </w:r>
    </w:p>
    <w:p w14:paraId="6E09BDC0" w14:textId="77777777" w:rsidR="00DD297A" w:rsidRPr="000C38F2" w:rsidRDefault="00DD297A" w:rsidP="001E769C">
      <w:pPr>
        <w:numPr>
          <w:ilvl w:val="0"/>
          <w:numId w:val="16"/>
        </w:numPr>
        <w:tabs>
          <w:tab w:val="clear" w:pos="1065"/>
          <w:tab w:val="num" w:pos="426"/>
        </w:tabs>
        <w:ind w:left="426" w:hanging="284"/>
        <w:jc w:val="both"/>
        <w:rPr>
          <w:sz w:val="18"/>
          <w:szCs w:val="18"/>
        </w:rPr>
      </w:pPr>
      <w:r w:rsidRPr="000C38F2">
        <w:rPr>
          <w:sz w:val="18"/>
          <w:szCs w:val="18"/>
        </w:rPr>
        <w:t>Žák, který plní povinnou školní docházku, opakuje ročník, pokud na konci druhého pololetí neprospěl nebo nemohl být hodnocen. To neplatí o žákovi, který na daném stupni základní školy již jednou ročník opakoval. Tak tomu není, pokud žák předloží vyjádření odborného lékaře a požádá o opakování ročníku zákonný zástupce.</w:t>
      </w:r>
    </w:p>
    <w:p w14:paraId="06C160A5" w14:textId="77777777" w:rsidR="00DD297A" w:rsidRPr="000C38F2" w:rsidRDefault="00DD297A" w:rsidP="00DD297A">
      <w:pPr>
        <w:jc w:val="both"/>
        <w:rPr>
          <w:sz w:val="18"/>
          <w:szCs w:val="18"/>
        </w:rPr>
      </w:pPr>
    </w:p>
    <w:p w14:paraId="43A55104" w14:textId="77777777" w:rsidR="00DD297A" w:rsidRPr="000C38F2" w:rsidRDefault="00DD297A" w:rsidP="00DD297A">
      <w:pPr>
        <w:pStyle w:val="Nadpis4"/>
        <w:numPr>
          <w:ilvl w:val="3"/>
          <w:numId w:val="0"/>
        </w:numPr>
        <w:tabs>
          <w:tab w:val="num" w:pos="864"/>
        </w:tabs>
        <w:ind w:left="864" w:hanging="864"/>
        <w:rPr>
          <w:sz w:val="20"/>
          <w:szCs w:val="20"/>
        </w:rPr>
      </w:pPr>
      <w:r w:rsidRPr="000C38F2">
        <w:rPr>
          <w:sz w:val="20"/>
          <w:szCs w:val="20"/>
        </w:rPr>
        <w:t>Způsob získávání podkladů pro hodnocení</w:t>
      </w:r>
    </w:p>
    <w:p w14:paraId="3821CD56" w14:textId="77777777" w:rsidR="00DD297A" w:rsidRPr="000C38F2" w:rsidRDefault="00DD297A" w:rsidP="00DD297A">
      <w:pPr>
        <w:jc w:val="both"/>
        <w:rPr>
          <w:sz w:val="18"/>
          <w:szCs w:val="18"/>
        </w:rPr>
      </w:pPr>
    </w:p>
    <w:p w14:paraId="03CF2FA4"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Podklady pro hodnocení a klasifikaci výchovně vzdělávacích výsledků a chování žáka získává učitel zejména těmito metodami, formami a prostředky:</w:t>
      </w:r>
    </w:p>
    <w:p w14:paraId="3E63606C" w14:textId="77777777" w:rsidR="00DD297A" w:rsidRPr="000C38F2" w:rsidRDefault="00DD297A" w:rsidP="001E769C">
      <w:pPr>
        <w:ind w:left="1134" w:hanging="283"/>
        <w:jc w:val="both"/>
        <w:rPr>
          <w:sz w:val="18"/>
          <w:szCs w:val="18"/>
        </w:rPr>
      </w:pPr>
      <w:r w:rsidRPr="000C38F2">
        <w:rPr>
          <w:sz w:val="18"/>
          <w:szCs w:val="18"/>
        </w:rPr>
        <w:t>soustavným diagnostickým pozorováním žáka,</w:t>
      </w:r>
    </w:p>
    <w:p w14:paraId="0576F1C5" w14:textId="77777777" w:rsidR="00DD297A" w:rsidRPr="000C38F2" w:rsidRDefault="00DD297A" w:rsidP="001E769C">
      <w:pPr>
        <w:ind w:left="1134" w:hanging="283"/>
        <w:jc w:val="both"/>
        <w:rPr>
          <w:sz w:val="18"/>
          <w:szCs w:val="18"/>
        </w:rPr>
      </w:pPr>
      <w:r w:rsidRPr="000C38F2">
        <w:rPr>
          <w:sz w:val="18"/>
          <w:szCs w:val="18"/>
        </w:rPr>
        <w:t>soustavným sledováním výkonů žáka a jeho připravenosti na vyučování, různými druhy zkoušek (písemné, ústní, grafické, praktické, pohybové), didaktickými testy,</w:t>
      </w:r>
    </w:p>
    <w:p w14:paraId="3F25C093" w14:textId="77777777" w:rsidR="00DD297A" w:rsidRPr="000C38F2" w:rsidRDefault="00DD297A" w:rsidP="001E769C">
      <w:pPr>
        <w:ind w:left="1134" w:hanging="283"/>
        <w:jc w:val="both"/>
        <w:rPr>
          <w:sz w:val="18"/>
          <w:szCs w:val="18"/>
        </w:rPr>
      </w:pPr>
      <w:r w:rsidRPr="000C38F2">
        <w:rPr>
          <w:sz w:val="18"/>
          <w:szCs w:val="18"/>
        </w:rPr>
        <w:t>kontrolními písemnými pracemi a praktickými zkouškami,</w:t>
      </w:r>
    </w:p>
    <w:p w14:paraId="26598F1C" w14:textId="77777777" w:rsidR="00DD297A" w:rsidRPr="000C38F2" w:rsidRDefault="00DD297A" w:rsidP="001E769C">
      <w:pPr>
        <w:ind w:left="1134" w:hanging="283"/>
        <w:jc w:val="both"/>
        <w:rPr>
          <w:sz w:val="18"/>
          <w:szCs w:val="18"/>
        </w:rPr>
      </w:pPr>
      <w:r w:rsidRPr="000C38F2">
        <w:rPr>
          <w:sz w:val="18"/>
          <w:szCs w:val="18"/>
        </w:rPr>
        <w:t>analýzou výsledků činnosti žáka,</w:t>
      </w:r>
    </w:p>
    <w:p w14:paraId="54D3F87E" w14:textId="77777777" w:rsidR="00DD297A" w:rsidRPr="000C38F2" w:rsidRDefault="00DD297A" w:rsidP="001E769C">
      <w:pPr>
        <w:ind w:left="1134" w:hanging="283"/>
        <w:jc w:val="both"/>
        <w:rPr>
          <w:sz w:val="18"/>
          <w:szCs w:val="18"/>
        </w:rPr>
      </w:pPr>
      <w:r w:rsidRPr="000C38F2">
        <w:rPr>
          <w:sz w:val="18"/>
          <w:szCs w:val="18"/>
        </w:rPr>
        <w:t>konzultacemi s ostatními učiteli a podle potřeby i s pracovníky pedagogicko-psychologických poraden a zdravotnických služeb, zejména u žáka s trvalejšími psychickými a zdravotními potížemi a poruchami,</w:t>
      </w:r>
    </w:p>
    <w:p w14:paraId="62F0D303" w14:textId="77777777" w:rsidR="00DD297A" w:rsidRPr="000C38F2" w:rsidRDefault="00DD297A" w:rsidP="001E769C">
      <w:pPr>
        <w:ind w:left="1134" w:hanging="283"/>
        <w:jc w:val="both"/>
        <w:rPr>
          <w:sz w:val="18"/>
          <w:szCs w:val="18"/>
        </w:rPr>
      </w:pPr>
      <w:r w:rsidRPr="000C38F2">
        <w:rPr>
          <w:sz w:val="18"/>
          <w:szCs w:val="18"/>
        </w:rPr>
        <w:t>rozhovory se žákem a zákonnými zástupci žáka.</w:t>
      </w:r>
    </w:p>
    <w:p w14:paraId="4BDC00BE"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Žák 6. až 9. ročníku základní školy musí být z předmětu hodnocen alespoň dvakrát za každé pololetí.</w:t>
      </w:r>
    </w:p>
    <w:p w14:paraId="52154D04"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lastRenderedPageBreak/>
        <w:t>Učitel oznamuje žákovi výsledek každé klasifikace a poukazuje na klady a nedostatky hodnocených projevů, výkonů, výtvorů. Při ústním zkoušení oznámí učitel žákovi výsledek okamžitě. Výsledky hodnocení písemných zkoušek a prací a praktických činností oznámí žákovi nejpozději do 14 dnů.</w:t>
      </w:r>
    </w:p>
    <w:p w14:paraId="1638840C"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Kontrolní písemné práce a další druhy zkoušek rozvrhne učitel rovnoměrně na celý školní rok, aby se nadměrně nenahromadily v určitých obdobích.</w:t>
      </w:r>
    </w:p>
    <w:p w14:paraId="112E81ED"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Není přípustné přezkušovat žáky koncem klasifikačního období z látky z celého tohoto období. Výjimku tvoří vědomosti nutné k zvládnutí zkoušené látky.</w:t>
      </w:r>
    </w:p>
    <w:p w14:paraId="403B121A"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Zkoušení je prováděno zásadně před kolektivem třídy, nepřípustné je individuální přezkušování po vyučování v kabinetech. Výjimka je možná jen při diagnostikované vývojové poruše, kdy je tento způsob doporučen ve zprávě psychologa.</w:t>
      </w:r>
    </w:p>
    <w:p w14:paraId="35324158"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O termínu písemné zkoušky, která trvá déle než 25 minut, informuje vyučující žáky dostatečně dlouhou dobu předem, a to nejméně 1 týden. Termín kontrolní práce prokonzultuje učitel s třídním učitelem a ostatní vyučující o tom informuje na kolegiu. V jednom dni mohou žáci konat jen jednu zkoušku uvedeného charakteru.</w:t>
      </w:r>
    </w:p>
    <w:p w14:paraId="640194E6"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Učitel je povinen vést soustavou evidenci o každé klasifikaci žáka průkazným způsobem tak, aby mohl vždy doložit správnost celkové klasifikace žáka i způsob získání známek. V případě dlouhodobé nepřítomnosti nebo rozvázání pracovního poměru v průběhu klasifikačního období předá tento klasifikační přehled zastupujícímu učiteli nebo vedení školy.</w:t>
      </w:r>
    </w:p>
    <w:p w14:paraId="2BBA23C8"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Učitel sděluje všechny známky, které bere v úvahu při celkové klasifikaci, zástupcům žáka, a to zejména prostřednictvím zápisů do žákovské knížky, současně se sdělováním známek žákům.</w:t>
      </w:r>
    </w:p>
    <w:p w14:paraId="1EFB7C89"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Žáci se klasifikují ve všech vyučovacích předmětech uvedených v učebním plánu příslušného ročníku. Klasifikační stupeň určí učitel, který vyučuje příslušnému předmětu.</w:t>
      </w:r>
    </w:p>
    <w:p w14:paraId="30E5552F"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Při dlouhodobějším pobytu žáka mimo školu (lázeňské a léčebné pobyty, dočasná umístění v ústavech apod.) vyučující respektuje známky žáka, které škole sdělí škola při instituce, kde byl žák umístěn; žák se znovu nepřezkušuje.</w:t>
      </w:r>
    </w:p>
    <w:p w14:paraId="6901B580"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V předmětu, ve kterém vyučuje více učitelů, určí výsledný stupeň za klasifikační období příslušní učitelé po vzájemné dohodě.</w:t>
      </w:r>
    </w:p>
    <w:p w14:paraId="019CF002"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Při určování stupně prospěchu v jednotlivých předmětech na konci klasifikačního období se hodnotí kvalita práce a učební výsledky, jichž žák dosáhl za celé klasifikační období. Přitom se přihlíží k systematičnosti v práci žáka po klasifikační období. Stupeň prospěchu se neurčuje na základě průměru z klasifikace za příslušné období.</w:t>
      </w:r>
    </w:p>
    <w:p w14:paraId="7CB01D8B"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Při určování klasifikačního stupně posuzuje učitel výsledky práce žáka objektivně, nesmí podléhat žádnému vlivu subjektivnímu ani vnějšímu.</w:t>
      </w:r>
    </w:p>
    <w:p w14:paraId="0B6A4CC5"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Vyučující dodržují zásady pedagogického taktu vůči žákovi, a to zejména:</w:t>
      </w:r>
    </w:p>
    <w:p w14:paraId="080FD68B" w14:textId="77777777" w:rsidR="00DD297A" w:rsidRPr="000C38F2" w:rsidRDefault="00DD297A" w:rsidP="001E769C">
      <w:pPr>
        <w:tabs>
          <w:tab w:val="num" w:pos="1276"/>
        </w:tabs>
        <w:ind w:left="1276" w:hanging="283"/>
        <w:jc w:val="both"/>
        <w:rPr>
          <w:sz w:val="18"/>
          <w:szCs w:val="18"/>
        </w:rPr>
      </w:pPr>
      <w:r w:rsidRPr="000C38F2">
        <w:rPr>
          <w:sz w:val="18"/>
          <w:szCs w:val="18"/>
        </w:rPr>
        <w:t>neklasifikují žáky ihned po jejich návratu do školy po nepřítomnosti delší než jeden týden.</w:t>
      </w:r>
    </w:p>
    <w:p w14:paraId="62A65614" w14:textId="77777777" w:rsidR="00DD297A" w:rsidRPr="000C38F2" w:rsidRDefault="00DD297A" w:rsidP="001E769C">
      <w:pPr>
        <w:tabs>
          <w:tab w:val="num" w:pos="1276"/>
        </w:tabs>
        <w:ind w:left="1276" w:hanging="283"/>
        <w:jc w:val="both"/>
        <w:rPr>
          <w:sz w:val="18"/>
          <w:szCs w:val="18"/>
        </w:rPr>
      </w:pPr>
      <w:r w:rsidRPr="000C38F2">
        <w:rPr>
          <w:sz w:val="18"/>
          <w:szCs w:val="18"/>
        </w:rPr>
        <w:t>účelem zkoušení není nacházet mezery ve vědomostech žáka, ale hodnotit, co umí,</w:t>
      </w:r>
    </w:p>
    <w:p w14:paraId="22413753" w14:textId="77777777" w:rsidR="00DD297A" w:rsidRPr="000C38F2" w:rsidRDefault="00DD297A" w:rsidP="001E769C">
      <w:pPr>
        <w:tabs>
          <w:tab w:val="num" w:pos="1276"/>
        </w:tabs>
        <w:ind w:left="1276" w:hanging="283"/>
        <w:jc w:val="both"/>
        <w:rPr>
          <w:sz w:val="18"/>
          <w:szCs w:val="18"/>
        </w:rPr>
      </w:pPr>
      <w:r w:rsidRPr="000C38F2">
        <w:rPr>
          <w:sz w:val="18"/>
          <w:szCs w:val="18"/>
        </w:rPr>
        <w:t>učitel klasifikuje jen probrané učivo, zadávání nové látky k samostatnému nastudování celé třídě je nepřípustné, před ověřováním znalostí musí mít žáci dostatek času k naučení, procvičení a zažití učiva.</w:t>
      </w:r>
    </w:p>
    <w:p w14:paraId="3AF440DF"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Ředitel školy určí způsob, jakým budou třídní učitelé a vedení školy informováni o stavu klasifikace ve třídě.</w:t>
      </w:r>
    </w:p>
    <w:p w14:paraId="47697D0F"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Případy zaostávání žáků v učení a nedostatky v jejich chování se projednají v pedagogické radě nebo na kolegiu.</w:t>
      </w:r>
    </w:p>
    <w:p w14:paraId="34EF7E51"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Na konci klasifikačního období, v termínu, který určí ředitel školy, nejpozději však 24 hodin před jednáním pedagogické rady o klasifikaci, zapíší učitelé příslušných předmětů číslicí výsledky celkové klasifikace na formuláře školy k tomu určené.</w:t>
      </w:r>
    </w:p>
    <w:p w14:paraId="62CDC968" w14:textId="77777777" w:rsidR="00DD297A" w:rsidRPr="000C38F2" w:rsidRDefault="00DD297A" w:rsidP="001E769C">
      <w:pPr>
        <w:numPr>
          <w:ilvl w:val="0"/>
          <w:numId w:val="17"/>
        </w:numPr>
        <w:tabs>
          <w:tab w:val="clear" w:pos="1065"/>
          <w:tab w:val="num" w:pos="567"/>
        </w:tabs>
        <w:ind w:left="567" w:hanging="425"/>
        <w:jc w:val="both"/>
        <w:rPr>
          <w:sz w:val="18"/>
          <w:szCs w:val="18"/>
        </w:rPr>
      </w:pPr>
      <w:r w:rsidRPr="000C38F2">
        <w:rPr>
          <w:sz w:val="18"/>
          <w:szCs w:val="18"/>
        </w:rPr>
        <w:t>Třídní učitelé, případně výchovný poradce, jsou povinni seznamovat ostatní vyučující s doporučeními psychologických vyšetření, které mají vztah ke způsobu hodnocení a klasifikace žáka a způsobu získávání podkladů. Údaje o nových vyšetřeních jsou součástí zpráv učitelů (nebo výchovného poradce) na pedagogické radě.</w:t>
      </w:r>
    </w:p>
    <w:p w14:paraId="0BB48EC6" w14:textId="77777777" w:rsidR="00DD297A" w:rsidRPr="000C38F2" w:rsidRDefault="00DD297A" w:rsidP="00DD297A">
      <w:pPr>
        <w:jc w:val="both"/>
        <w:rPr>
          <w:sz w:val="18"/>
          <w:szCs w:val="18"/>
        </w:rPr>
      </w:pPr>
    </w:p>
    <w:p w14:paraId="28D5FC4D" w14:textId="77777777" w:rsidR="00DD297A" w:rsidRPr="000C38F2" w:rsidRDefault="00DD297A" w:rsidP="00DD297A">
      <w:pPr>
        <w:pStyle w:val="Nadpis4"/>
        <w:numPr>
          <w:ilvl w:val="3"/>
          <w:numId w:val="0"/>
        </w:numPr>
        <w:tabs>
          <w:tab w:val="num" w:pos="864"/>
        </w:tabs>
        <w:ind w:left="864" w:hanging="864"/>
        <w:rPr>
          <w:sz w:val="20"/>
          <w:szCs w:val="20"/>
        </w:rPr>
      </w:pPr>
      <w:r w:rsidRPr="000C38F2">
        <w:rPr>
          <w:sz w:val="20"/>
          <w:szCs w:val="20"/>
        </w:rPr>
        <w:t>Podrobnosti o komisionálních a opravných zkouškách</w:t>
      </w:r>
    </w:p>
    <w:p w14:paraId="343CDC8E" w14:textId="77777777" w:rsidR="00DD297A" w:rsidRPr="000C38F2" w:rsidRDefault="00DD297A" w:rsidP="00DD297A">
      <w:pPr>
        <w:jc w:val="both"/>
        <w:rPr>
          <w:b/>
          <w:i/>
          <w:sz w:val="18"/>
          <w:szCs w:val="18"/>
        </w:rPr>
      </w:pPr>
    </w:p>
    <w:p w14:paraId="1DE61179" w14:textId="77777777" w:rsidR="00DD297A" w:rsidRPr="000C38F2" w:rsidRDefault="00DD297A" w:rsidP="001E769C">
      <w:pPr>
        <w:numPr>
          <w:ilvl w:val="0"/>
          <w:numId w:val="18"/>
        </w:numPr>
        <w:tabs>
          <w:tab w:val="clear" w:pos="1065"/>
          <w:tab w:val="num" w:pos="426"/>
        </w:tabs>
        <w:ind w:left="426" w:hanging="284"/>
        <w:jc w:val="both"/>
        <w:rPr>
          <w:sz w:val="18"/>
          <w:szCs w:val="18"/>
        </w:rPr>
      </w:pPr>
      <w:r w:rsidRPr="000C38F2">
        <w:rPr>
          <w:sz w:val="18"/>
          <w:szCs w:val="18"/>
        </w:rPr>
        <w:t>Žáci devátých ročníků a žáci, kteří na daném stupni základní školy dosud neopakovali ročník, kteří na konci druhého pololetí neprospěli nejvýše ze dvou povinných předmětů s výjimkou výchovného zaměření, konají opravné zkoušky.</w:t>
      </w:r>
    </w:p>
    <w:p w14:paraId="1E39194A" w14:textId="77777777" w:rsidR="00DD297A" w:rsidRPr="000C38F2" w:rsidRDefault="00DD297A" w:rsidP="001E769C">
      <w:pPr>
        <w:numPr>
          <w:ilvl w:val="0"/>
          <w:numId w:val="18"/>
        </w:numPr>
        <w:tabs>
          <w:tab w:val="clear" w:pos="1065"/>
          <w:tab w:val="num" w:pos="426"/>
        </w:tabs>
        <w:ind w:left="426" w:hanging="284"/>
        <w:jc w:val="both"/>
        <w:rPr>
          <w:sz w:val="18"/>
          <w:szCs w:val="18"/>
        </w:rPr>
      </w:pPr>
      <w:r w:rsidRPr="000C38F2">
        <w:rPr>
          <w:sz w:val="18"/>
          <w:szCs w:val="18"/>
        </w:rPr>
        <w:t>Opravné zkoušky se konají nejpozději do konce příslušného školního roku v termínu stanoveném ředitelem školy. Žák může v jednom dni skládat pouze jednu opravnou zkoušku. Opravné zkoušky jsou komisionální.</w:t>
      </w:r>
    </w:p>
    <w:p w14:paraId="0F8BE68E" w14:textId="77777777" w:rsidR="00DD297A" w:rsidRPr="000C38F2" w:rsidRDefault="00DD297A" w:rsidP="001E769C">
      <w:pPr>
        <w:numPr>
          <w:ilvl w:val="0"/>
          <w:numId w:val="18"/>
        </w:numPr>
        <w:tabs>
          <w:tab w:val="clear" w:pos="1065"/>
          <w:tab w:val="num" w:pos="426"/>
        </w:tabs>
        <w:ind w:left="426" w:hanging="284"/>
        <w:jc w:val="both"/>
        <w:rPr>
          <w:sz w:val="18"/>
          <w:szCs w:val="18"/>
        </w:rPr>
      </w:pPr>
      <w:r w:rsidRPr="000C38F2">
        <w:rPr>
          <w:sz w:val="18"/>
          <w:szCs w:val="18"/>
        </w:rPr>
        <w:t>Žák, který nevykonal opravnou zkoušku nebo se k ní nedostavil,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051891AF" w14:textId="77777777" w:rsidR="00DD297A" w:rsidRPr="000C38F2" w:rsidRDefault="00DD297A" w:rsidP="001E769C">
      <w:pPr>
        <w:numPr>
          <w:ilvl w:val="0"/>
          <w:numId w:val="18"/>
        </w:numPr>
        <w:tabs>
          <w:tab w:val="clear" w:pos="1065"/>
          <w:tab w:val="num" w:pos="426"/>
        </w:tabs>
        <w:ind w:left="426" w:hanging="284"/>
        <w:jc w:val="both"/>
        <w:rPr>
          <w:sz w:val="18"/>
          <w:szCs w:val="18"/>
        </w:rPr>
      </w:pPr>
      <w:r w:rsidRPr="000C38F2">
        <w:rPr>
          <w:sz w:val="18"/>
          <w:szCs w:val="18"/>
        </w:rPr>
        <w:t>Žák, který plní povinnou školní docházku v zahraniční škole, koná komisionální zkoušku ve škole nebo při diplomatické misi nebo konzulárním úřadu ČR.</w:t>
      </w:r>
    </w:p>
    <w:p w14:paraId="1A998D9D" w14:textId="77777777" w:rsidR="00DD297A" w:rsidRPr="000C38F2" w:rsidRDefault="00DD297A" w:rsidP="00DD297A">
      <w:pPr>
        <w:jc w:val="both"/>
        <w:rPr>
          <w:sz w:val="18"/>
          <w:szCs w:val="18"/>
        </w:rPr>
      </w:pPr>
    </w:p>
    <w:p w14:paraId="0FDA8BDE" w14:textId="77777777" w:rsidR="00DD297A" w:rsidRPr="000C38F2" w:rsidRDefault="00DD297A" w:rsidP="00DD297A">
      <w:pPr>
        <w:pStyle w:val="Nadpis4"/>
        <w:numPr>
          <w:ilvl w:val="3"/>
          <w:numId w:val="0"/>
        </w:numPr>
        <w:tabs>
          <w:tab w:val="num" w:pos="864"/>
        </w:tabs>
        <w:ind w:left="864" w:hanging="864"/>
        <w:rPr>
          <w:sz w:val="20"/>
          <w:szCs w:val="20"/>
        </w:rPr>
      </w:pPr>
      <w:r w:rsidRPr="000C38F2">
        <w:rPr>
          <w:sz w:val="20"/>
          <w:szCs w:val="20"/>
        </w:rPr>
        <w:t>Způsob hodnocení žáků se speciálními vzdělávacími potřebami</w:t>
      </w:r>
    </w:p>
    <w:p w14:paraId="4E34703B" w14:textId="77777777" w:rsidR="00DD297A" w:rsidRPr="000C38F2" w:rsidRDefault="00DD297A" w:rsidP="00DD297A">
      <w:pPr>
        <w:jc w:val="both"/>
        <w:rPr>
          <w:b/>
          <w:i/>
          <w:sz w:val="18"/>
          <w:szCs w:val="18"/>
        </w:rPr>
      </w:pPr>
    </w:p>
    <w:p w14:paraId="4CC26432" w14:textId="77777777" w:rsidR="00DD297A" w:rsidRPr="000C38F2" w:rsidRDefault="00DD297A" w:rsidP="001E769C">
      <w:pPr>
        <w:numPr>
          <w:ilvl w:val="0"/>
          <w:numId w:val="19"/>
        </w:numPr>
        <w:tabs>
          <w:tab w:val="clear" w:pos="1065"/>
          <w:tab w:val="num" w:pos="426"/>
        </w:tabs>
        <w:ind w:left="426" w:hanging="284"/>
        <w:jc w:val="both"/>
        <w:rPr>
          <w:sz w:val="18"/>
          <w:szCs w:val="18"/>
        </w:rPr>
      </w:pPr>
      <w:r w:rsidRPr="000C38F2">
        <w:rPr>
          <w:sz w:val="18"/>
          <w:szCs w:val="18"/>
        </w:rPr>
        <w:t>Při hodnocení žáků se speciálními vzdělávacími potřebami se přihlíží k povaze postižení nebo znevýhodnění.</w:t>
      </w:r>
    </w:p>
    <w:p w14:paraId="588AA70F" w14:textId="77777777" w:rsidR="00DD297A" w:rsidRPr="000C38F2" w:rsidRDefault="00DD297A" w:rsidP="001E769C">
      <w:pPr>
        <w:numPr>
          <w:ilvl w:val="0"/>
          <w:numId w:val="19"/>
        </w:numPr>
        <w:tabs>
          <w:tab w:val="clear" w:pos="1065"/>
          <w:tab w:val="num" w:pos="426"/>
        </w:tabs>
        <w:ind w:left="426" w:hanging="284"/>
        <w:jc w:val="both"/>
        <w:rPr>
          <w:sz w:val="18"/>
          <w:szCs w:val="18"/>
        </w:rPr>
      </w:pPr>
      <w:r w:rsidRPr="000C38F2">
        <w:rPr>
          <w:sz w:val="18"/>
          <w:szCs w:val="18"/>
        </w:rPr>
        <w:t>Vyučující respektují doporučení psychologických vyšetření žáků a uplatňují je při klasifikaci a hodnocení chování žáků a také volí vhodné a přiměřené způsoby získávání podkladů.</w:t>
      </w:r>
    </w:p>
    <w:p w14:paraId="5A37BC92" w14:textId="77777777" w:rsidR="00DD297A" w:rsidRPr="000C38F2" w:rsidRDefault="00DD297A" w:rsidP="001E769C">
      <w:pPr>
        <w:numPr>
          <w:ilvl w:val="0"/>
          <w:numId w:val="19"/>
        </w:numPr>
        <w:tabs>
          <w:tab w:val="clear" w:pos="1065"/>
          <w:tab w:val="num" w:pos="426"/>
        </w:tabs>
        <w:ind w:left="426" w:hanging="284"/>
        <w:jc w:val="both"/>
        <w:rPr>
          <w:sz w:val="18"/>
          <w:szCs w:val="18"/>
        </w:rPr>
      </w:pPr>
      <w:r w:rsidRPr="000C38F2">
        <w:rPr>
          <w:sz w:val="18"/>
          <w:szCs w:val="18"/>
        </w:rPr>
        <w:t>Dětem a žákům, u nichž je diagnostikována specifická vývojová porucha učení, je nezbytné po celou dobu docházky do školy věnovat speciální pozornost a péči.</w:t>
      </w:r>
    </w:p>
    <w:p w14:paraId="274A09E1" w14:textId="77777777" w:rsidR="00DD297A" w:rsidRPr="000C38F2" w:rsidRDefault="00DD297A" w:rsidP="001E769C">
      <w:pPr>
        <w:numPr>
          <w:ilvl w:val="0"/>
          <w:numId w:val="19"/>
        </w:numPr>
        <w:tabs>
          <w:tab w:val="clear" w:pos="1065"/>
          <w:tab w:val="num" w:pos="426"/>
        </w:tabs>
        <w:ind w:left="426" w:hanging="284"/>
        <w:jc w:val="both"/>
        <w:rPr>
          <w:sz w:val="18"/>
          <w:szCs w:val="18"/>
        </w:rPr>
      </w:pPr>
      <w:r w:rsidRPr="000C38F2">
        <w:rPr>
          <w:sz w:val="18"/>
          <w:szCs w:val="18"/>
        </w:rPr>
        <w:t xml:space="preserve">Pro zjišťování úrovně žákových vědomostí a dovedností volí učitel takové formy a druhy zkoušení, které odpovídají schopnostem žáka a na něž nemá porucha negativní vliv. Kontrolní práce a diktáty píší tito žáci po předchozí přípravě. </w:t>
      </w:r>
      <w:r w:rsidRPr="000C38F2">
        <w:rPr>
          <w:sz w:val="18"/>
          <w:szCs w:val="18"/>
        </w:rPr>
        <w:lastRenderedPageBreak/>
        <w:t>Pokud je to nutné, nebude dítě s vývojovou poruchou vystavováno úkolům, v nichž vzhledem k poruše nemůže přiměřeně pracovat a podávat výkony odpovídající jeho předpokladům.</w:t>
      </w:r>
    </w:p>
    <w:p w14:paraId="5E69B23C" w14:textId="77777777" w:rsidR="00DD297A" w:rsidRPr="000C38F2" w:rsidRDefault="00DD297A" w:rsidP="001E769C">
      <w:pPr>
        <w:numPr>
          <w:ilvl w:val="0"/>
          <w:numId w:val="19"/>
        </w:numPr>
        <w:tabs>
          <w:tab w:val="clear" w:pos="1065"/>
          <w:tab w:val="num" w:pos="426"/>
        </w:tabs>
        <w:ind w:left="426" w:hanging="284"/>
        <w:jc w:val="both"/>
        <w:rPr>
          <w:sz w:val="18"/>
          <w:szCs w:val="18"/>
        </w:rPr>
      </w:pPr>
      <w:r w:rsidRPr="000C38F2">
        <w:rPr>
          <w:sz w:val="18"/>
          <w:szCs w:val="18"/>
        </w:rPr>
        <w:t>Vyučující klade důraz na ten druh projevu, ve kterém má žák předpoklady podávat lepší výkony. Při klasifikaci se nevychází z prostého počtu chyb, ale z počtu jevů, které žák zvládl.</w:t>
      </w:r>
    </w:p>
    <w:p w14:paraId="17E79C2A" w14:textId="77777777" w:rsidR="00DD297A" w:rsidRPr="000C38F2" w:rsidRDefault="00DD297A" w:rsidP="001E769C">
      <w:pPr>
        <w:numPr>
          <w:ilvl w:val="0"/>
          <w:numId w:val="19"/>
        </w:numPr>
        <w:tabs>
          <w:tab w:val="clear" w:pos="1065"/>
          <w:tab w:val="num" w:pos="426"/>
        </w:tabs>
        <w:ind w:left="426" w:hanging="284"/>
        <w:jc w:val="both"/>
        <w:rPr>
          <w:sz w:val="18"/>
          <w:szCs w:val="18"/>
        </w:rPr>
      </w:pPr>
      <w:r w:rsidRPr="000C38F2">
        <w:rPr>
          <w:sz w:val="18"/>
          <w:szCs w:val="18"/>
        </w:rPr>
        <w:t>Klasifikace je provázena hodnocením, tj. vyjádřením pozitivních stránek výkonu, objasněním podstaty neúspěchu, návodem, jak mezery a nedostatky překonávat.</w:t>
      </w:r>
    </w:p>
    <w:p w14:paraId="2B5EAE1B" w14:textId="77777777" w:rsidR="00DD297A" w:rsidRPr="000C38F2" w:rsidRDefault="00DD297A" w:rsidP="001E769C">
      <w:pPr>
        <w:numPr>
          <w:ilvl w:val="0"/>
          <w:numId w:val="19"/>
        </w:numPr>
        <w:tabs>
          <w:tab w:val="clear" w:pos="1065"/>
          <w:tab w:val="num" w:pos="426"/>
        </w:tabs>
        <w:ind w:left="426" w:hanging="284"/>
        <w:jc w:val="both"/>
        <w:rPr>
          <w:sz w:val="18"/>
          <w:szCs w:val="18"/>
        </w:rPr>
      </w:pPr>
      <w:r w:rsidRPr="000C38F2">
        <w:rPr>
          <w:sz w:val="18"/>
          <w:szCs w:val="18"/>
        </w:rPr>
        <w:t>U žáka prvního až devátého ročníku s prokázanou specifickou vývojovou poruchou učení nebo chování rozhodne ředitel školy o použití širšího hodnocení na základě žádosti zástupce žáka.</w:t>
      </w:r>
    </w:p>
    <w:p w14:paraId="6A4A1A26" w14:textId="77777777" w:rsidR="00DD297A" w:rsidRPr="000C38F2" w:rsidRDefault="00DD297A" w:rsidP="001E769C">
      <w:pPr>
        <w:numPr>
          <w:ilvl w:val="0"/>
          <w:numId w:val="19"/>
        </w:numPr>
        <w:tabs>
          <w:tab w:val="clear" w:pos="1065"/>
          <w:tab w:val="num" w:pos="426"/>
        </w:tabs>
        <w:ind w:left="426" w:hanging="284"/>
        <w:jc w:val="both"/>
        <w:rPr>
          <w:sz w:val="18"/>
          <w:szCs w:val="18"/>
        </w:rPr>
      </w:pPr>
      <w:r w:rsidRPr="000C38F2">
        <w:rPr>
          <w:sz w:val="18"/>
          <w:szCs w:val="18"/>
        </w:rPr>
        <w:t>Děti, u kterých je diagnostikována dyslexie nebo dysortografie, mohou být se souhlasem rodičů během celého jejich vzděláváni hodnoceny z mateřského jazyka a z jiných jazyků slovně (a to jak v průběhu školního roku, tak na pololetním a závěrečném vysvědčení). U dětí s diagnostikovanou dyskalkulií bude totéž platit pro matematiku a další předměty, kde výsledky mohou být touto poruchou ovlivněny. Dítě lze hodnotit slovně (průběžně i na vysvědčení) po dohodě s rodiči a odborníkem prakticky ve všech předmětech, do nichž se porucha promítá. Jakmile žák překoná nejvýraznější obtíže, je vhodné postupně přecházet k běžné klasifikaci.</w:t>
      </w:r>
    </w:p>
    <w:p w14:paraId="37DA0390" w14:textId="77777777" w:rsidR="00DD297A" w:rsidRPr="000C38F2" w:rsidRDefault="00DD297A" w:rsidP="001E769C">
      <w:pPr>
        <w:numPr>
          <w:ilvl w:val="0"/>
          <w:numId w:val="19"/>
        </w:numPr>
        <w:tabs>
          <w:tab w:val="clear" w:pos="1065"/>
          <w:tab w:val="num" w:pos="426"/>
        </w:tabs>
        <w:ind w:left="426" w:hanging="284"/>
        <w:jc w:val="both"/>
        <w:rPr>
          <w:sz w:val="18"/>
          <w:szCs w:val="18"/>
        </w:rPr>
      </w:pPr>
      <w:r w:rsidRPr="000C38F2">
        <w:rPr>
          <w:sz w:val="18"/>
          <w:szCs w:val="18"/>
        </w:rPr>
        <w:t>Klasifikovat lze i známkou s tím, že se specifická porucha dítěte vezme v 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w:t>
      </w:r>
    </w:p>
    <w:p w14:paraId="41C78A66" w14:textId="77777777" w:rsidR="00DD297A" w:rsidRPr="000C38F2" w:rsidRDefault="00DD297A" w:rsidP="001E769C">
      <w:pPr>
        <w:numPr>
          <w:ilvl w:val="0"/>
          <w:numId w:val="19"/>
        </w:numPr>
        <w:tabs>
          <w:tab w:val="clear" w:pos="1065"/>
          <w:tab w:val="num" w:pos="426"/>
        </w:tabs>
        <w:ind w:left="426" w:hanging="284"/>
        <w:jc w:val="both"/>
        <w:rPr>
          <w:sz w:val="18"/>
          <w:szCs w:val="18"/>
        </w:rPr>
      </w:pPr>
      <w:r w:rsidRPr="000C38F2">
        <w:rPr>
          <w:sz w:val="18"/>
          <w:szCs w:val="18"/>
        </w:rPr>
        <w:t>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w:t>
      </w:r>
    </w:p>
    <w:p w14:paraId="1F1531CA" w14:textId="77777777" w:rsidR="00DD297A" w:rsidRPr="000C38F2" w:rsidRDefault="00DD297A" w:rsidP="001E769C">
      <w:pPr>
        <w:numPr>
          <w:ilvl w:val="0"/>
          <w:numId w:val="19"/>
        </w:numPr>
        <w:tabs>
          <w:tab w:val="clear" w:pos="1065"/>
          <w:tab w:val="num" w:pos="426"/>
        </w:tabs>
        <w:ind w:left="426" w:hanging="284"/>
        <w:jc w:val="both"/>
        <w:rPr>
          <w:sz w:val="18"/>
          <w:szCs w:val="18"/>
        </w:rPr>
      </w:pPr>
      <w:r w:rsidRPr="000C38F2">
        <w:rPr>
          <w:sz w:val="18"/>
          <w:szCs w:val="18"/>
        </w:rPr>
        <w:t>Individuální plány mají charakter smlouvy mezi vedením školy, vyučujícím(i) a rodiči dítěte; vypracovávají se krátce a rámcově v písemné formě. Výsledky se hodnotí slovně.</w:t>
      </w:r>
    </w:p>
    <w:p w14:paraId="0B23D7D8" w14:textId="77777777" w:rsidR="00DD297A" w:rsidRPr="000C38F2" w:rsidRDefault="00DD297A" w:rsidP="001E769C">
      <w:pPr>
        <w:numPr>
          <w:ilvl w:val="0"/>
          <w:numId w:val="19"/>
        </w:numPr>
        <w:tabs>
          <w:tab w:val="clear" w:pos="1065"/>
          <w:tab w:val="num" w:pos="426"/>
        </w:tabs>
        <w:ind w:left="426" w:hanging="284"/>
        <w:jc w:val="both"/>
        <w:rPr>
          <w:sz w:val="18"/>
          <w:szCs w:val="18"/>
        </w:rPr>
      </w:pPr>
      <w:r w:rsidRPr="000C38F2">
        <w:rPr>
          <w:sz w:val="18"/>
          <w:szCs w:val="18"/>
        </w:rPr>
        <w:t>Všechna navrhovaná pedagogická opatření se zásadně projednávají s rodiči a jejich souhlasný či nesouhlasný názor je respektován.</w:t>
      </w:r>
    </w:p>
    <w:p w14:paraId="791C3B8D" w14:textId="77777777" w:rsidR="00DD297A" w:rsidRPr="000C38F2" w:rsidRDefault="00DD297A" w:rsidP="001E769C">
      <w:pPr>
        <w:numPr>
          <w:ilvl w:val="0"/>
          <w:numId w:val="19"/>
        </w:numPr>
        <w:tabs>
          <w:tab w:val="clear" w:pos="1065"/>
          <w:tab w:val="num" w:pos="426"/>
        </w:tabs>
        <w:ind w:left="426" w:hanging="284"/>
        <w:jc w:val="both"/>
        <w:rPr>
          <w:sz w:val="18"/>
          <w:szCs w:val="18"/>
        </w:rPr>
      </w:pPr>
      <w:r w:rsidRPr="000C38F2">
        <w:rPr>
          <w:sz w:val="18"/>
          <w:szCs w:val="18"/>
        </w:rPr>
        <w:t>V hodnocení se přístup vyučujícího zaměřuje na pozitivní výkony žáka a tím na podporu jeho poznávací motivace k učení namísto jednostranného zdůrazňování chyb.</w:t>
      </w:r>
    </w:p>
    <w:p w14:paraId="4B25985E" w14:textId="77777777" w:rsidR="00DD297A" w:rsidRPr="000C38F2" w:rsidRDefault="00DD297A" w:rsidP="00DD297A">
      <w:pPr>
        <w:jc w:val="both"/>
        <w:rPr>
          <w:sz w:val="18"/>
          <w:szCs w:val="18"/>
        </w:rPr>
      </w:pPr>
    </w:p>
    <w:p w14:paraId="7C5329A2" w14:textId="77777777" w:rsidR="00DD297A" w:rsidRPr="000C38F2" w:rsidRDefault="00DD297A" w:rsidP="00DD297A">
      <w:pPr>
        <w:pStyle w:val="Nadpis2"/>
        <w:numPr>
          <w:ilvl w:val="1"/>
          <w:numId w:val="0"/>
        </w:numPr>
        <w:tabs>
          <w:tab w:val="num" w:pos="576"/>
        </w:tabs>
        <w:ind w:left="576" w:hanging="576"/>
        <w:rPr>
          <w:sz w:val="28"/>
          <w:szCs w:val="28"/>
        </w:rPr>
      </w:pPr>
      <w:bookmarkStart w:id="18" w:name="_Toc409671169"/>
      <w:r w:rsidRPr="000C38F2">
        <w:rPr>
          <w:sz w:val="28"/>
          <w:szCs w:val="28"/>
        </w:rPr>
        <w:t>Závěr</w:t>
      </w:r>
      <w:bookmarkEnd w:id="18"/>
    </w:p>
    <w:p w14:paraId="1D7123BD" w14:textId="77777777" w:rsidR="00DD297A" w:rsidRPr="000C38F2" w:rsidRDefault="00DD297A" w:rsidP="001E769C">
      <w:pPr>
        <w:ind w:left="142"/>
        <w:jc w:val="both"/>
        <w:rPr>
          <w:sz w:val="18"/>
          <w:szCs w:val="18"/>
        </w:rPr>
      </w:pPr>
    </w:p>
    <w:p w14:paraId="1874D51E" w14:textId="77777777" w:rsidR="00DD297A" w:rsidRPr="000C38F2" w:rsidRDefault="00DD297A" w:rsidP="001E769C">
      <w:pPr>
        <w:ind w:left="142"/>
        <w:jc w:val="both"/>
        <w:rPr>
          <w:sz w:val="18"/>
          <w:szCs w:val="18"/>
        </w:rPr>
      </w:pPr>
      <w:r w:rsidRPr="000C38F2">
        <w:rPr>
          <w:sz w:val="18"/>
          <w:szCs w:val="18"/>
        </w:rPr>
        <w:t xml:space="preserve">Zaměstnanci školy se při výchovně vzdělávací práci v Církevní základní škole a mateřské škole Přemysla </w:t>
      </w:r>
      <w:proofErr w:type="spellStart"/>
      <w:r w:rsidRPr="000C38F2">
        <w:rPr>
          <w:sz w:val="18"/>
          <w:szCs w:val="18"/>
        </w:rPr>
        <w:t>Pittra</w:t>
      </w:r>
      <w:proofErr w:type="spellEnd"/>
      <w:r w:rsidRPr="000C38F2">
        <w:rPr>
          <w:sz w:val="18"/>
          <w:szCs w:val="18"/>
        </w:rPr>
        <w:t xml:space="preserve"> budou řídit zákonem č.561/2004 Sb., o předškolním, základním, středním, vyšším odborném a jiném vzdělávání (školský zákon) a vyhláškami č.48/2005Sb., o základním vzdělávání a některých náležitostech plnění povinné školní docházky v platném znění a 73/2005 Sb., o vzdělávání dětí, žáků, a studentů se speciálními vzdělávacími potřebami a dětí, žáků a studentů mimořádně nadaných ve znění pozdějších předpisů.</w:t>
      </w:r>
    </w:p>
    <w:p w14:paraId="55209000" w14:textId="77777777" w:rsidR="00DD297A" w:rsidRPr="000C38F2" w:rsidRDefault="00DD297A" w:rsidP="001E769C">
      <w:pPr>
        <w:ind w:left="142"/>
        <w:jc w:val="both"/>
        <w:rPr>
          <w:sz w:val="18"/>
          <w:szCs w:val="18"/>
        </w:rPr>
      </w:pPr>
    </w:p>
    <w:p w14:paraId="5D41415D" w14:textId="77777777" w:rsidR="00DD297A" w:rsidRPr="000C38F2" w:rsidRDefault="00DD297A" w:rsidP="001E769C">
      <w:pPr>
        <w:ind w:left="142"/>
        <w:jc w:val="both"/>
        <w:rPr>
          <w:sz w:val="18"/>
          <w:szCs w:val="18"/>
        </w:rPr>
      </w:pPr>
    </w:p>
    <w:p w14:paraId="2B75862C" w14:textId="77777777" w:rsidR="001E769C" w:rsidRPr="000C38F2" w:rsidRDefault="001E769C" w:rsidP="001E769C">
      <w:pPr>
        <w:ind w:left="142"/>
        <w:jc w:val="both"/>
        <w:rPr>
          <w:sz w:val="18"/>
          <w:szCs w:val="18"/>
        </w:rPr>
      </w:pPr>
      <w:r w:rsidRPr="000C38F2">
        <w:rPr>
          <w:sz w:val="18"/>
          <w:szCs w:val="18"/>
        </w:rPr>
        <w:t>Pedagogická rada projednala 24. 8. 2020</w:t>
      </w:r>
    </w:p>
    <w:p w14:paraId="56A90359" w14:textId="7B4962EA" w:rsidR="001E769C" w:rsidRPr="000C38F2" w:rsidRDefault="001E769C" w:rsidP="001E769C">
      <w:pPr>
        <w:ind w:left="142"/>
        <w:jc w:val="both"/>
        <w:rPr>
          <w:sz w:val="18"/>
          <w:szCs w:val="18"/>
        </w:rPr>
      </w:pPr>
      <w:r w:rsidRPr="000C38F2">
        <w:rPr>
          <w:sz w:val="18"/>
          <w:szCs w:val="18"/>
        </w:rPr>
        <w:t xml:space="preserve">Rada Školy schválila </w:t>
      </w:r>
      <w:r w:rsidR="000C38F2">
        <w:rPr>
          <w:sz w:val="18"/>
          <w:szCs w:val="18"/>
        </w:rPr>
        <w:t>31</w:t>
      </w:r>
      <w:r w:rsidRPr="000C38F2">
        <w:rPr>
          <w:sz w:val="18"/>
          <w:szCs w:val="18"/>
        </w:rPr>
        <w:t>. 8. 2020</w:t>
      </w:r>
    </w:p>
    <w:p w14:paraId="2CF26478" w14:textId="77777777" w:rsidR="00901A9E" w:rsidRPr="001E769C" w:rsidRDefault="001E769C" w:rsidP="001E769C">
      <w:pPr>
        <w:ind w:left="142"/>
        <w:jc w:val="both"/>
        <w:rPr>
          <w:sz w:val="18"/>
          <w:szCs w:val="18"/>
        </w:rPr>
      </w:pPr>
      <w:r w:rsidRPr="000C38F2">
        <w:rPr>
          <w:sz w:val="18"/>
          <w:szCs w:val="18"/>
        </w:rPr>
        <w:t>S účinností od 1. 9. 2020</w:t>
      </w:r>
    </w:p>
    <w:sectPr w:rsidR="00901A9E" w:rsidRPr="001E7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72CC"/>
    <w:multiLevelType w:val="hybridMultilevel"/>
    <w:tmpl w:val="B9C2C6BA"/>
    <w:lvl w:ilvl="0" w:tplc="14124080">
      <w:start w:val="1"/>
      <w:numFmt w:val="decimal"/>
      <w:lvlText w:val="%1."/>
      <w:lvlJc w:val="left"/>
      <w:pPr>
        <w:tabs>
          <w:tab w:val="num" w:pos="1065"/>
        </w:tabs>
        <w:ind w:left="1065" w:hanging="705"/>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F740A2"/>
    <w:multiLevelType w:val="hybridMultilevel"/>
    <w:tmpl w:val="BEF2EC92"/>
    <w:lvl w:ilvl="0" w:tplc="14124080">
      <w:start w:val="1"/>
      <w:numFmt w:val="decimal"/>
      <w:lvlText w:val="%1."/>
      <w:lvlJc w:val="left"/>
      <w:pPr>
        <w:tabs>
          <w:tab w:val="num" w:pos="1065"/>
        </w:tabs>
        <w:ind w:left="1065" w:hanging="705"/>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1C159D5"/>
    <w:multiLevelType w:val="hybridMultilevel"/>
    <w:tmpl w:val="1CAA060A"/>
    <w:lvl w:ilvl="0" w:tplc="14124080">
      <w:start w:val="1"/>
      <w:numFmt w:val="decimal"/>
      <w:lvlText w:val="%1."/>
      <w:lvlJc w:val="left"/>
      <w:pPr>
        <w:tabs>
          <w:tab w:val="num" w:pos="1065"/>
        </w:tabs>
        <w:ind w:left="1065" w:hanging="705"/>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161378"/>
    <w:multiLevelType w:val="hybridMultilevel"/>
    <w:tmpl w:val="3316391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430A56"/>
    <w:multiLevelType w:val="hybridMultilevel"/>
    <w:tmpl w:val="7960CA0E"/>
    <w:lvl w:ilvl="0" w:tplc="14124080">
      <w:start w:val="1"/>
      <w:numFmt w:val="decimal"/>
      <w:lvlText w:val="%1."/>
      <w:lvlJc w:val="left"/>
      <w:pPr>
        <w:tabs>
          <w:tab w:val="num" w:pos="1065"/>
        </w:tabs>
        <w:ind w:left="1065" w:hanging="705"/>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CB77C8"/>
    <w:multiLevelType w:val="hybridMultilevel"/>
    <w:tmpl w:val="F1D04930"/>
    <w:lvl w:ilvl="0" w:tplc="14124080">
      <w:start w:val="1"/>
      <w:numFmt w:val="decimal"/>
      <w:lvlText w:val="%1."/>
      <w:lvlJc w:val="left"/>
      <w:pPr>
        <w:tabs>
          <w:tab w:val="num" w:pos="1065"/>
        </w:tabs>
        <w:ind w:left="1065" w:hanging="705"/>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C440D6"/>
    <w:multiLevelType w:val="hybridMultilevel"/>
    <w:tmpl w:val="2EC25556"/>
    <w:lvl w:ilvl="0" w:tplc="04050013">
      <w:start w:val="1"/>
      <w:numFmt w:val="upp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2BF0495E"/>
    <w:multiLevelType w:val="hybridMultilevel"/>
    <w:tmpl w:val="D1568C24"/>
    <w:lvl w:ilvl="0" w:tplc="14124080">
      <w:start w:val="1"/>
      <w:numFmt w:val="decimal"/>
      <w:lvlText w:val="%1."/>
      <w:lvlJc w:val="left"/>
      <w:pPr>
        <w:tabs>
          <w:tab w:val="num" w:pos="1065"/>
        </w:tabs>
        <w:ind w:left="1065" w:hanging="705"/>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F1024C"/>
    <w:multiLevelType w:val="hybridMultilevel"/>
    <w:tmpl w:val="BDBA0F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F690F94"/>
    <w:multiLevelType w:val="hybridMultilevel"/>
    <w:tmpl w:val="8E5601F6"/>
    <w:lvl w:ilvl="0" w:tplc="14124080">
      <w:start w:val="1"/>
      <w:numFmt w:val="decimal"/>
      <w:lvlText w:val="%1."/>
      <w:lvlJc w:val="left"/>
      <w:pPr>
        <w:tabs>
          <w:tab w:val="num" w:pos="1065"/>
        </w:tabs>
        <w:ind w:left="1065" w:hanging="705"/>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09A393E"/>
    <w:multiLevelType w:val="hybridMultilevel"/>
    <w:tmpl w:val="94CE2F20"/>
    <w:lvl w:ilvl="0" w:tplc="14124080">
      <w:start w:val="1"/>
      <w:numFmt w:val="decimal"/>
      <w:lvlText w:val="%1."/>
      <w:lvlJc w:val="left"/>
      <w:pPr>
        <w:tabs>
          <w:tab w:val="num" w:pos="1065"/>
        </w:tabs>
        <w:ind w:left="1065" w:hanging="705"/>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E40756"/>
    <w:multiLevelType w:val="hybridMultilevel"/>
    <w:tmpl w:val="180835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8F60239"/>
    <w:multiLevelType w:val="hybridMultilevel"/>
    <w:tmpl w:val="C1E4E6F4"/>
    <w:lvl w:ilvl="0" w:tplc="14124080">
      <w:start w:val="1"/>
      <w:numFmt w:val="decimal"/>
      <w:lvlText w:val="%1."/>
      <w:lvlJc w:val="left"/>
      <w:pPr>
        <w:tabs>
          <w:tab w:val="num" w:pos="1065"/>
        </w:tabs>
        <w:ind w:left="1065" w:hanging="705"/>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32C2E4C"/>
    <w:multiLevelType w:val="hybridMultilevel"/>
    <w:tmpl w:val="FE84BDD6"/>
    <w:lvl w:ilvl="0" w:tplc="14124080">
      <w:start w:val="1"/>
      <w:numFmt w:val="decimal"/>
      <w:lvlText w:val="%1."/>
      <w:lvlJc w:val="left"/>
      <w:pPr>
        <w:tabs>
          <w:tab w:val="num" w:pos="1065"/>
        </w:tabs>
        <w:ind w:left="1065" w:hanging="705"/>
      </w:pPr>
      <w:rPr>
        <w:rFonts w:cs="Times New Roman"/>
      </w:rPr>
    </w:lvl>
    <w:lvl w:ilvl="1" w:tplc="3CEEFFE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336220A"/>
    <w:multiLevelType w:val="hybridMultilevel"/>
    <w:tmpl w:val="1988FCA2"/>
    <w:lvl w:ilvl="0" w:tplc="14124080">
      <w:start w:val="1"/>
      <w:numFmt w:val="decimal"/>
      <w:lvlText w:val="%1."/>
      <w:lvlJc w:val="left"/>
      <w:pPr>
        <w:tabs>
          <w:tab w:val="num" w:pos="1065"/>
        </w:tabs>
        <w:ind w:left="1065" w:hanging="705"/>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E50204F"/>
    <w:multiLevelType w:val="hybridMultilevel"/>
    <w:tmpl w:val="73B6A48A"/>
    <w:lvl w:ilvl="0" w:tplc="14124080">
      <w:start w:val="1"/>
      <w:numFmt w:val="decimal"/>
      <w:lvlText w:val="%1."/>
      <w:lvlJc w:val="left"/>
      <w:pPr>
        <w:tabs>
          <w:tab w:val="num" w:pos="1065"/>
        </w:tabs>
        <w:ind w:left="1065" w:hanging="705"/>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3D30043"/>
    <w:multiLevelType w:val="hybridMultilevel"/>
    <w:tmpl w:val="77BE398A"/>
    <w:lvl w:ilvl="0" w:tplc="14124080">
      <w:start w:val="1"/>
      <w:numFmt w:val="decimal"/>
      <w:lvlText w:val="%1."/>
      <w:lvlJc w:val="left"/>
      <w:pPr>
        <w:tabs>
          <w:tab w:val="num" w:pos="1065"/>
        </w:tabs>
        <w:ind w:left="1065" w:hanging="705"/>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0E73AA3"/>
    <w:multiLevelType w:val="hybridMultilevel"/>
    <w:tmpl w:val="7BF837A2"/>
    <w:lvl w:ilvl="0" w:tplc="14124080">
      <w:start w:val="1"/>
      <w:numFmt w:val="decimal"/>
      <w:lvlText w:val="%1."/>
      <w:lvlJc w:val="left"/>
      <w:pPr>
        <w:tabs>
          <w:tab w:val="num" w:pos="1065"/>
        </w:tabs>
        <w:ind w:left="1065" w:hanging="705"/>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2A111C9"/>
    <w:multiLevelType w:val="hybridMultilevel"/>
    <w:tmpl w:val="F290459C"/>
    <w:lvl w:ilvl="0" w:tplc="14124080">
      <w:start w:val="1"/>
      <w:numFmt w:val="decimal"/>
      <w:lvlText w:val="%1."/>
      <w:lvlJc w:val="left"/>
      <w:pPr>
        <w:tabs>
          <w:tab w:val="num" w:pos="1065"/>
        </w:tabs>
        <w:ind w:left="1065" w:hanging="705"/>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E435F5B"/>
    <w:multiLevelType w:val="hybridMultilevel"/>
    <w:tmpl w:val="FD1E24B4"/>
    <w:lvl w:ilvl="0" w:tplc="14124080">
      <w:start w:val="1"/>
      <w:numFmt w:val="decimal"/>
      <w:lvlText w:val="%1."/>
      <w:lvlJc w:val="left"/>
      <w:pPr>
        <w:tabs>
          <w:tab w:val="num" w:pos="1065"/>
        </w:tabs>
        <w:ind w:left="1065" w:hanging="705"/>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070598E"/>
    <w:multiLevelType w:val="hybridMultilevel"/>
    <w:tmpl w:val="AEE64AA0"/>
    <w:lvl w:ilvl="0" w:tplc="14124080">
      <w:start w:val="1"/>
      <w:numFmt w:val="decimal"/>
      <w:lvlText w:val="%1."/>
      <w:lvlJc w:val="left"/>
      <w:pPr>
        <w:tabs>
          <w:tab w:val="num" w:pos="1065"/>
        </w:tabs>
        <w:ind w:left="1065" w:hanging="705"/>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0"/>
  </w:num>
  <w:num w:numId="5">
    <w:abstractNumId w:val="17"/>
  </w:num>
  <w:num w:numId="6">
    <w:abstractNumId w:val="20"/>
  </w:num>
  <w:num w:numId="7">
    <w:abstractNumId w:val="13"/>
  </w:num>
  <w:num w:numId="8">
    <w:abstractNumId w:val="4"/>
  </w:num>
  <w:num w:numId="9">
    <w:abstractNumId w:val="9"/>
  </w:num>
  <w:num w:numId="10">
    <w:abstractNumId w:val="2"/>
  </w:num>
  <w:num w:numId="11">
    <w:abstractNumId w:val="14"/>
  </w:num>
  <w:num w:numId="12">
    <w:abstractNumId w:val="16"/>
  </w:num>
  <w:num w:numId="13">
    <w:abstractNumId w:val="10"/>
  </w:num>
  <w:num w:numId="14">
    <w:abstractNumId w:val="5"/>
  </w:num>
  <w:num w:numId="15">
    <w:abstractNumId w:val="7"/>
  </w:num>
  <w:num w:numId="16">
    <w:abstractNumId w:val="15"/>
  </w:num>
  <w:num w:numId="17">
    <w:abstractNumId w:val="12"/>
  </w:num>
  <w:num w:numId="18">
    <w:abstractNumId w:val="18"/>
  </w:num>
  <w:num w:numId="19">
    <w:abstractNumId w:val="19"/>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7F7"/>
    <w:rsid w:val="00087548"/>
    <w:rsid w:val="00092CE4"/>
    <w:rsid w:val="000C38F2"/>
    <w:rsid w:val="00134FFE"/>
    <w:rsid w:val="001E769C"/>
    <w:rsid w:val="00327D14"/>
    <w:rsid w:val="003D47F7"/>
    <w:rsid w:val="0044500B"/>
    <w:rsid w:val="004E5E85"/>
    <w:rsid w:val="004F49CC"/>
    <w:rsid w:val="005030AC"/>
    <w:rsid w:val="00711BEE"/>
    <w:rsid w:val="00901A9E"/>
    <w:rsid w:val="00921379"/>
    <w:rsid w:val="00AC11A9"/>
    <w:rsid w:val="00D87689"/>
    <w:rsid w:val="00DD297A"/>
    <w:rsid w:val="00E45DCB"/>
    <w:rsid w:val="00FE7E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A5AB"/>
  <w15:chartTrackingRefBased/>
  <w15:docId w15:val="{B4297B4A-6DDC-4B8C-AA80-FD220D1C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47F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D47F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3D47F7"/>
    <w:pPr>
      <w:keepNext/>
      <w:outlineLvl w:val="1"/>
    </w:pPr>
    <w:rPr>
      <w:rFonts w:ascii="Arial" w:hAnsi="Arial" w:cs="Arial"/>
      <w:b/>
      <w:bCs/>
      <w:sz w:val="36"/>
    </w:rPr>
  </w:style>
  <w:style w:type="paragraph" w:styleId="Nadpis3">
    <w:name w:val="heading 3"/>
    <w:basedOn w:val="Normln"/>
    <w:next w:val="Normln"/>
    <w:link w:val="Nadpis3Char"/>
    <w:uiPriority w:val="9"/>
    <w:semiHidden/>
    <w:unhideWhenUsed/>
    <w:qFormat/>
    <w:rsid w:val="00DD297A"/>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DD297A"/>
    <w:pPr>
      <w:keepNext/>
      <w:keepLines/>
      <w:spacing w:before="40"/>
      <w:outlineLvl w:val="3"/>
    </w:pPr>
    <w:rPr>
      <w:rFonts w:asciiTheme="majorHAnsi" w:eastAsiaTheme="majorEastAsia" w:hAnsiTheme="majorHAnsi" w:cstheme="majorBidi"/>
      <w:i/>
      <w:iCs/>
      <w:color w:val="2E74B5" w:themeColor="accent1" w:themeShade="BF"/>
    </w:rPr>
  </w:style>
  <w:style w:type="paragraph" w:styleId="Nadpis6">
    <w:name w:val="heading 6"/>
    <w:basedOn w:val="Normln"/>
    <w:next w:val="Normln"/>
    <w:link w:val="Nadpis6Char"/>
    <w:uiPriority w:val="9"/>
    <w:semiHidden/>
    <w:unhideWhenUsed/>
    <w:qFormat/>
    <w:rsid w:val="00DD297A"/>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D47F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3D47F7"/>
    <w:rPr>
      <w:rFonts w:ascii="Arial" w:eastAsia="Times New Roman" w:hAnsi="Arial" w:cs="Arial"/>
      <w:b/>
      <w:bCs/>
      <w:sz w:val="36"/>
      <w:szCs w:val="24"/>
      <w:lang w:eastAsia="cs-CZ"/>
    </w:rPr>
  </w:style>
  <w:style w:type="paragraph" w:styleId="Nzev">
    <w:name w:val="Title"/>
    <w:basedOn w:val="Normln"/>
    <w:next w:val="Normln"/>
    <w:link w:val="NzevChar"/>
    <w:qFormat/>
    <w:rsid w:val="003D47F7"/>
    <w:pPr>
      <w:spacing w:before="240" w:after="60"/>
      <w:jc w:val="center"/>
      <w:outlineLvl w:val="0"/>
    </w:pPr>
    <w:rPr>
      <w:rFonts w:ascii="Calibri Light" w:hAnsi="Calibri Light"/>
      <w:b/>
      <w:bCs/>
      <w:kern w:val="28"/>
      <w:sz w:val="32"/>
      <w:szCs w:val="32"/>
    </w:rPr>
  </w:style>
  <w:style w:type="character" w:customStyle="1" w:styleId="NzevChar">
    <w:name w:val="Název Char"/>
    <w:basedOn w:val="Standardnpsmoodstavce"/>
    <w:link w:val="Nzev"/>
    <w:rsid w:val="003D47F7"/>
    <w:rPr>
      <w:rFonts w:ascii="Calibri Light" w:eastAsia="Times New Roman" w:hAnsi="Calibri Light" w:cs="Times New Roman"/>
      <w:b/>
      <w:bCs/>
      <w:kern w:val="28"/>
      <w:sz w:val="32"/>
      <w:szCs w:val="32"/>
      <w:lang w:eastAsia="cs-CZ"/>
    </w:rPr>
  </w:style>
  <w:style w:type="character" w:customStyle="1" w:styleId="Nadpis3Char">
    <w:name w:val="Nadpis 3 Char"/>
    <w:basedOn w:val="Standardnpsmoodstavce"/>
    <w:link w:val="Nadpis3"/>
    <w:uiPriority w:val="9"/>
    <w:semiHidden/>
    <w:rsid w:val="00DD297A"/>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DD297A"/>
    <w:rPr>
      <w:rFonts w:asciiTheme="majorHAnsi" w:eastAsiaTheme="majorEastAsia" w:hAnsiTheme="majorHAnsi" w:cstheme="majorBidi"/>
      <w:i/>
      <w:iCs/>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DD297A"/>
    <w:rPr>
      <w:rFonts w:asciiTheme="majorHAnsi" w:eastAsiaTheme="majorEastAsia" w:hAnsiTheme="majorHAnsi" w:cstheme="majorBidi"/>
      <w:color w:val="1F4D78" w:themeColor="accent1" w:themeShade="7F"/>
      <w:sz w:val="24"/>
      <w:szCs w:val="24"/>
      <w:lang w:eastAsia="cs-CZ"/>
    </w:rPr>
  </w:style>
  <w:style w:type="paragraph" w:styleId="Zkladntextodsazen">
    <w:name w:val="Body Text Indent"/>
    <w:basedOn w:val="Normln"/>
    <w:link w:val="ZkladntextodsazenChar"/>
    <w:uiPriority w:val="99"/>
    <w:rsid w:val="00DD297A"/>
    <w:pPr>
      <w:ind w:left="360"/>
      <w:jc w:val="both"/>
    </w:pPr>
    <w:rPr>
      <w:rFonts w:eastAsia="Calibri"/>
      <w:sz w:val="22"/>
    </w:rPr>
  </w:style>
  <w:style w:type="character" w:customStyle="1" w:styleId="ZkladntextodsazenChar">
    <w:name w:val="Základní text odsazený Char"/>
    <w:basedOn w:val="Standardnpsmoodstavce"/>
    <w:link w:val="Zkladntextodsazen"/>
    <w:uiPriority w:val="99"/>
    <w:rsid w:val="00DD297A"/>
    <w:rPr>
      <w:rFonts w:ascii="Times New Roman" w:eastAsia="Calibri" w:hAnsi="Times New Roman" w:cs="Times New Roman"/>
      <w:szCs w:val="24"/>
      <w:lang w:eastAsia="cs-CZ"/>
    </w:rPr>
  </w:style>
  <w:style w:type="paragraph" w:styleId="Odstavecseseznamem">
    <w:name w:val="List Paragraph"/>
    <w:basedOn w:val="Normln"/>
    <w:uiPriority w:val="34"/>
    <w:qFormat/>
    <w:rsid w:val="00FE7E27"/>
    <w:pPr>
      <w:ind w:left="720"/>
      <w:contextualSpacing/>
    </w:pPr>
  </w:style>
  <w:style w:type="paragraph" w:styleId="Normlnweb">
    <w:name w:val="Normal (Web)"/>
    <w:basedOn w:val="Normln"/>
    <w:uiPriority w:val="99"/>
    <w:semiHidden/>
    <w:unhideWhenUsed/>
    <w:rsid w:val="00D876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671298">
      <w:bodyDiv w:val="1"/>
      <w:marLeft w:val="0"/>
      <w:marRight w:val="0"/>
      <w:marTop w:val="0"/>
      <w:marBottom w:val="0"/>
      <w:divBdr>
        <w:top w:val="none" w:sz="0" w:space="0" w:color="auto"/>
        <w:left w:val="none" w:sz="0" w:space="0" w:color="auto"/>
        <w:bottom w:val="none" w:sz="0" w:space="0" w:color="auto"/>
        <w:right w:val="none" w:sz="0" w:space="0" w:color="auto"/>
      </w:divBdr>
    </w:div>
    <w:div w:id="121453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5364</Words>
  <Characters>31650</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Grondolská Jitka</dc:creator>
  <cp:keywords/>
  <dc:description/>
  <cp:lastModifiedBy>Jitka Grondolská</cp:lastModifiedBy>
  <cp:revision>6</cp:revision>
  <dcterms:created xsi:type="dcterms:W3CDTF">2020-08-28T15:43:00Z</dcterms:created>
  <dcterms:modified xsi:type="dcterms:W3CDTF">2021-03-17T11:58:00Z</dcterms:modified>
</cp:coreProperties>
</file>